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lineRule="auto" w:line="2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>
      <w:pPr>
        <w:pStyle w:val="1"/>
        <w:spacing w:lineRule="auto" w:line="240"/>
        <w:jc w:val="right"/>
        <w:rPr>
          <w:sz w:val="28"/>
          <w:szCs w:val="28"/>
        </w:rPr>
      </w:pPr>
      <w:r>
        <w:rPr>
          <w:sz w:val="28"/>
          <w:szCs w:val="28"/>
        </w:rPr>
        <w:t>(рекомендуемое)</w:t>
      </w:r>
    </w:p>
    <w:p>
      <w:pPr>
        <w:pStyle w:val="1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Форма заявки на аттестацию эталона</w:t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БЛАНК ПИСЬМА ЗАЯВИТЕЛЯ</w:t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(регистрационный номер, дата)</w:t>
      </w:r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clear" w:pos="708"/>
          <w:tab w:val="left" w:pos="580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Руководителю ГНМИ (ГРЦМ)</w:t>
      </w:r>
    </w:p>
    <w:p>
      <w:pPr>
        <w:pStyle w:val="1"/>
        <w:tabs>
          <w:tab w:val="clear" w:pos="708"/>
          <w:tab w:val="left" w:pos="580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Прошу провести </w:t>
      </w:r>
      <w:r>
        <w:rPr>
          <w:sz w:val="28"/>
          <w:szCs w:val="28"/>
          <w:u w:val="single"/>
        </w:rPr>
        <w:t>первичную, периодическую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(нужное подчеркнуть)</w:t>
      </w:r>
      <w:r>
        <w:rPr>
          <w:sz w:val="28"/>
          <w:szCs w:val="28"/>
        </w:rPr>
        <w:t xml:space="preserve"> аттестацию эталона(ов) единиц величин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принадлежащего (их)</w:t>
      </w:r>
      <w:r>
        <w:rPr>
          <w:i/>
          <w:sz w:val="28"/>
          <w:szCs w:val="28"/>
        </w:rPr>
        <w:t xml:space="preserve"> (полное наименование и адрес держателя эталона(ов))</w:t>
      </w:r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u w:val="single"/>
        </w:rPr>
        <w:t xml:space="preserve">полном объеме, в сокращенном </w:t>
      </w:r>
      <w:r>
        <w:rPr>
          <w:i/>
          <w:sz w:val="28"/>
          <w:szCs w:val="28"/>
          <w:u w:val="single"/>
        </w:rPr>
        <w:t>объеме</w:t>
      </w:r>
      <w:r>
        <w:rPr>
          <w:i/>
          <w:sz w:val="28"/>
          <w:szCs w:val="28"/>
        </w:rPr>
        <w:t xml:space="preserve"> (нужное подчеркнуть, указать необходимый объем аттестации при аттестации в сокращенном объеме)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Таблица 1 – Перечень эталонов единиц величин</w:t>
      </w:r>
    </w:p>
    <w:tbl>
      <w:tblPr>
        <w:tblW w:w="9344" w:type="dxa"/>
        <w:jc w:val="left"/>
        <w:tblInd w:w="-15" w:type="dxa"/>
        <w:tblCellMar>
          <w:top w:w="0" w:type="dxa"/>
          <w:left w:w="8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263"/>
        <w:gridCol w:w="7080"/>
      </w:tblGrid>
      <w:tr>
        <w:trPr/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Рег.номер</w:t>
            </w:r>
          </w:p>
          <w:p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наличии)</w:t>
            </w: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эталона</w:t>
            </w:r>
          </w:p>
        </w:tc>
      </w:tr>
      <w:tr>
        <w:trPr/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1"/>
        <w:jc w:val="both"/>
        <w:rPr>
          <w:sz w:val="28"/>
          <w:szCs w:val="28"/>
          <w:highlight w:val="magenta"/>
        </w:rPr>
      </w:pPr>
      <w:r>
        <w:rPr>
          <w:sz w:val="28"/>
          <w:szCs w:val="28"/>
          <w:highlight w:val="magenta"/>
        </w:rPr>
      </w:r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1 Назначение эталона</w:t>
      </w:r>
      <w:r>
        <w:rPr>
          <w:sz w:val="28"/>
          <w:szCs w:val="28"/>
          <w:vertAlign w:val="superscript"/>
        </w:rPr>
        <w:t>1)</w:t>
      </w:r>
      <w:r>
        <w:rPr>
          <w:sz w:val="28"/>
          <w:szCs w:val="28"/>
        </w:rPr>
        <w:t>______________________________________________</w:t>
      </w:r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2 Метрологические и технические характеристики эталона, в том числе показатели точности</w:t>
      </w:r>
      <w:r>
        <w:rPr>
          <w:sz w:val="28"/>
          <w:szCs w:val="28"/>
          <w:vertAlign w:val="superscript"/>
        </w:rPr>
        <w:t>1)</w:t>
      </w:r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Таблица 2 – Метрологические и технические характеристики эталона</w:t>
      </w:r>
      <w:r>
        <w:rPr>
          <w:sz w:val="28"/>
          <w:szCs w:val="28"/>
          <w:vertAlign w:val="superscript"/>
        </w:rPr>
        <w:t>2)</w:t>
      </w:r>
    </w:p>
    <w:tbl>
      <w:tblPr>
        <w:tblW w:w="9345" w:type="dxa"/>
        <w:jc w:val="left"/>
        <w:tblInd w:w="-15" w:type="dxa"/>
        <w:tblCellMar>
          <w:top w:w="0" w:type="dxa"/>
          <w:left w:w="8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405"/>
        <w:gridCol w:w="4939"/>
      </w:tblGrid>
      <w:tr>
        <w:trPr>
          <w:trHeight w:val="976" w:hRule="atLeast"/>
        </w:trPr>
        <w:tc>
          <w:tcPr>
            <w:tcW w:w="4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Метрологические характеристики эталона</w:t>
            </w:r>
          </w:p>
        </w:tc>
        <w:tc>
          <w:tcPr>
            <w:tcW w:w="4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Технические характеристики эталона</w:t>
            </w:r>
          </w:p>
        </w:tc>
      </w:tr>
      <w:tr>
        <w:trPr/>
        <w:tc>
          <w:tcPr>
            <w:tcW w:w="4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1"/>
        <w:jc w:val="both"/>
        <w:rPr>
          <w:sz w:val="28"/>
          <w:szCs w:val="28"/>
          <w:highlight w:val="magenta"/>
        </w:rPr>
      </w:pPr>
      <w:r>
        <w:rPr>
          <w:sz w:val="28"/>
          <w:szCs w:val="28"/>
          <w:highlight w:val="magenta"/>
        </w:rPr>
      </w:r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Сведения о методике </w:t>
      </w:r>
      <w:r>
        <w:rPr>
          <w:sz w:val="28"/>
          <w:szCs w:val="28"/>
          <w:u w:val="single"/>
        </w:rPr>
        <w:t>первичной (периодической)</w:t>
      </w:r>
      <w:r>
        <w:rPr>
          <w:sz w:val="28"/>
          <w:szCs w:val="28"/>
        </w:rPr>
        <w:t xml:space="preserve"> аттестации</w:t>
      </w:r>
    </w:p>
    <w:p>
      <w:pPr>
        <w:pStyle w:val="1"/>
        <w:jc w:val="center"/>
        <w:rPr>
          <w:sz w:val="28"/>
          <w:szCs w:val="28"/>
        </w:rPr>
      </w:pPr>
      <w:r>
        <w:rPr>
          <w:i/>
          <w:sz w:val="28"/>
          <w:szCs w:val="28"/>
        </w:rPr>
        <w:t>(нужное подчеркнуть)</w:t>
      </w:r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эталона</w:t>
      </w:r>
      <w:r>
        <w:rPr>
          <w:sz w:val="28"/>
          <w:szCs w:val="28"/>
          <w:vertAlign w:val="superscript"/>
        </w:rPr>
        <w:t>1)</w:t>
      </w:r>
      <w:r>
        <w:rPr>
          <w:sz w:val="28"/>
          <w:szCs w:val="28"/>
        </w:rPr>
        <w:t>_________________________________________________________</w:t>
      </w:r>
    </w:p>
    <w:p>
      <w:pPr>
        <w:pStyle w:val="1"/>
        <w:jc w:val="right"/>
        <w:rPr>
          <w:sz w:val="28"/>
          <w:szCs w:val="28"/>
        </w:rPr>
      </w:pPr>
      <w:r>
        <w:rPr>
          <w:i/>
          <w:sz w:val="28"/>
          <w:szCs w:val="28"/>
          <w:highlight w:val="magenta"/>
        </w:rPr>
        <w:t xml:space="preserve"> 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4 Сведения об обязательных метрологических и технических требованиях к эталону</w:t>
      </w:r>
      <w:r>
        <w:rPr>
          <w:sz w:val="28"/>
          <w:szCs w:val="28"/>
          <w:vertAlign w:val="superscript"/>
        </w:rPr>
        <w:t>1)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(уровень по ГПС (ЛПС, МП и др.) </w:t>
      </w:r>
    </w:p>
    <w:p>
      <w:pPr>
        <w:pStyle w:val="1"/>
        <w:jc w:val="both"/>
        <w:rPr>
          <w:sz w:val="28"/>
          <w:szCs w:val="28"/>
          <w:highlight w:val="magenta"/>
        </w:rPr>
      </w:pPr>
      <w:r>
        <w:rPr>
          <w:sz w:val="28"/>
          <w:szCs w:val="28"/>
          <w:highlight w:val="magenta"/>
        </w:rPr>
      </w:r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Оплату работ по аттестации эталона(ов) в соответствии с условиями договора гарантирую.</w:t>
      </w:r>
    </w:p>
    <w:p>
      <w:pPr>
        <w:pStyle w:val="1"/>
        <w:jc w:val="both"/>
        <w:rPr>
          <w:sz w:val="28"/>
          <w:szCs w:val="28"/>
          <w:highlight w:val="magenta"/>
        </w:rPr>
      </w:pPr>
      <w:r>
        <w:rPr>
          <w:sz w:val="28"/>
          <w:szCs w:val="28"/>
          <w:highlight w:val="magenta"/>
        </w:rPr>
      </w:r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Реквизиты __________________________________________________________________</w:t>
      </w:r>
    </w:p>
    <w:p>
      <w:pPr>
        <w:pStyle w:val="1"/>
        <w:jc w:val="both"/>
        <w:rPr>
          <w:sz w:val="28"/>
          <w:szCs w:val="28"/>
          <w:highlight w:val="magenta"/>
        </w:rPr>
      </w:pPr>
      <w:r>
        <w:rPr>
          <w:sz w:val="28"/>
          <w:szCs w:val="28"/>
          <w:highlight w:val="magenta"/>
        </w:rPr>
      </w:r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Приложения:</w:t>
      </w:r>
    </w:p>
    <w:p>
      <w:pPr>
        <w:pStyle w:val="1"/>
        <w:ind w:firstLine="563"/>
        <w:jc w:val="both"/>
        <w:rPr>
          <w:sz w:val="28"/>
          <w:szCs w:val="28"/>
        </w:rPr>
      </w:pPr>
      <w:r>
        <w:rPr>
          <w:sz w:val="28"/>
          <w:szCs w:val="28"/>
        </w:rPr>
        <w:t>1. Сведения об эталонах по форме Приложения 1 к настоящей заявке (для заявок более чем на 1 эталон);</w:t>
      </w:r>
    </w:p>
    <w:p>
      <w:pPr>
        <w:pStyle w:val="1"/>
        <w:ind w:firstLine="563"/>
        <w:jc w:val="both"/>
        <w:rPr>
          <w:sz w:val="28"/>
          <w:szCs w:val="28"/>
        </w:rPr>
      </w:pPr>
      <w:r>
        <w:rPr>
          <w:sz w:val="28"/>
          <w:szCs w:val="28"/>
        </w:rPr>
        <w:t>2. Копия приказа об утверждении эталона (при наличии);</w:t>
      </w:r>
    </w:p>
    <w:p>
      <w:pPr>
        <w:pStyle w:val="1"/>
        <w:ind w:firstLine="563"/>
        <w:jc w:val="both"/>
        <w:rPr>
          <w:sz w:val="28"/>
          <w:szCs w:val="28"/>
        </w:rPr>
      </w:pPr>
      <w:r>
        <w:rPr>
          <w:sz w:val="28"/>
          <w:szCs w:val="28"/>
        </w:rPr>
        <w:t>3. Паспорт эталона (проект при первичной аттестации);</w:t>
      </w:r>
    </w:p>
    <w:p>
      <w:pPr>
        <w:pStyle w:val="1"/>
        <w:ind w:firstLine="563"/>
        <w:jc w:val="both"/>
        <w:rPr>
          <w:sz w:val="28"/>
          <w:szCs w:val="28"/>
        </w:rPr>
      </w:pPr>
      <w:r>
        <w:rPr>
          <w:sz w:val="28"/>
          <w:szCs w:val="28"/>
        </w:rPr>
        <w:t>4. Правила содержания и применения эталона (проект при первичной аттестации);</w:t>
      </w:r>
    </w:p>
    <w:p>
      <w:pPr>
        <w:pStyle w:val="1"/>
        <w:ind w:firstLine="563"/>
        <w:jc w:val="both"/>
        <w:rPr>
          <w:sz w:val="28"/>
          <w:szCs w:val="28"/>
        </w:rPr>
      </w:pPr>
      <w:r>
        <w:rPr>
          <w:sz w:val="28"/>
          <w:szCs w:val="28"/>
        </w:rPr>
        <w:t>5. Методика периодической аттестации (при необходимости)</w:t>
      </w:r>
    </w:p>
    <w:p>
      <w:pPr>
        <w:pStyle w:val="1"/>
        <w:ind w:firstLine="563"/>
        <w:jc w:val="both"/>
        <w:rPr>
          <w:sz w:val="28"/>
          <w:szCs w:val="28"/>
        </w:rPr>
      </w:pPr>
      <w:r>
        <w:rPr>
          <w:sz w:val="28"/>
          <w:szCs w:val="28"/>
        </w:rPr>
        <w:t>6. Комплект эксплуатационных документов на оборудование, входящее в состав эталона (руководство по эксплуатации, паспорт, формуляр) на русском языке (при необходимости);</w:t>
      </w:r>
    </w:p>
    <w:p>
      <w:pPr>
        <w:pStyle w:val="1"/>
        <w:ind w:firstLine="563"/>
        <w:jc w:val="both"/>
        <w:rPr>
          <w:sz w:val="28"/>
          <w:szCs w:val="28"/>
        </w:rPr>
      </w:pPr>
      <w:r>
        <w:rPr>
          <w:sz w:val="28"/>
          <w:szCs w:val="28"/>
        </w:rPr>
        <w:t>7. Локальная поверочная схема (при наличии);</w:t>
      </w:r>
    </w:p>
    <w:p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Иные документы.</w:t>
      </w:r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  <w:highlight w:val="magenta"/>
        </w:rPr>
        <w:t xml:space="preserve">    </w:t>
      </w:r>
    </w:p>
    <w:p>
      <w:pPr>
        <w:pStyle w:val="1"/>
        <w:jc w:val="both"/>
        <w:rPr>
          <w:sz w:val="28"/>
          <w:szCs w:val="28"/>
          <w:highlight w:val="magenta"/>
        </w:rPr>
      </w:pPr>
      <w:r>
        <w:rPr>
          <w:sz w:val="28"/>
          <w:szCs w:val="28"/>
          <w:highlight w:val="magenta"/>
        </w:rPr>
      </w:r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Руководитель Заявителя       </w:t>
      </w:r>
      <w:r>
        <w:rPr>
          <w:i/>
          <w:sz w:val="28"/>
          <w:szCs w:val="28"/>
        </w:rPr>
        <w:t>(подпись</w:t>
      </w:r>
      <w:r>
        <w:rPr>
          <w:sz w:val="28"/>
          <w:szCs w:val="28"/>
        </w:rPr>
        <w:t>)                       И.О. Фамилия</w:t>
      </w:r>
    </w:p>
    <w:p>
      <w:pPr>
        <w:pStyle w:val="1"/>
        <w:jc w:val="center"/>
        <w:rPr>
          <w:rFonts w:eastAsia="Lucida Sans Unicode"/>
          <w:sz w:val="28"/>
          <w:szCs w:val="28"/>
          <w:lang w:eastAsia="en-US"/>
        </w:rPr>
      </w:pPr>
      <w:r>
        <w:rPr>
          <w:rFonts w:eastAsia="Lucida Sans Unicode"/>
          <w:sz w:val="28"/>
          <w:szCs w:val="28"/>
          <w:lang w:eastAsia="en-US"/>
        </w:rPr>
      </w:r>
    </w:p>
    <w:p>
      <w:pPr>
        <w:pStyle w:val="1"/>
        <w:jc w:val="center"/>
        <w:rPr>
          <w:rFonts w:eastAsia="Lucida Sans Unicode"/>
          <w:sz w:val="28"/>
          <w:szCs w:val="28"/>
          <w:lang w:eastAsia="en-US"/>
        </w:rPr>
      </w:pPr>
      <w:r>
        <w:rPr>
          <w:rFonts w:eastAsia="Lucida Sans Unicode"/>
          <w:sz w:val="28"/>
          <w:szCs w:val="28"/>
          <w:lang w:eastAsia="en-US"/>
        </w:rPr>
      </w:r>
    </w:p>
    <w:p>
      <w:pPr>
        <w:pStyle w:val="1"/>
        <w:jc w:val="center"/>
        <w:rPr>
          <w:rFonts w:eastAsia="Lucida Sans Unicode"/>
          <w:sz w:val="28"/>
          <w:szCs w:val="28"/>
          <w:lang w:eastAsia="en-US"/>
        </w:rPr>
      </w:pPr>
      <w:r>
        <w:rPr>
          <w:rFonts w:eastAsia="Lucida Sans Unicode"/>
          <w:sz w:val="28"/>
          <w:szCs w:val="28"/>
          <w:lang w:eastAsia="en-US"/>
        </w:rPr>
      </w:r>
    </w:p>
    <w:p>
      <w:pPr>
        <w:pStyle w:val="1"/>
        <w:tabs>
          <w:tab w:val="clear" w:pos="708"/>
          <w:tab w:val="left" w:pos="420" w:leader="none"/>
        </w:tabs>
        <w:spacing w:lineRule="auto" w:line="276" w:before="0" w:after="200"/>
        <w:rPr>
          <w:rFonts w:eastAsia="Lucida Sans Unicode"/>
          <w:sz w:val="28"/>
          <w:szCs w:val="28"/>
          <w:lang w:eastAsia="en-US"/>
        </w:rPr>
      </w:pPr>
      <w:r>
        <w:rPr>
          <w:rFonts w:eastAsia="Lucida Sans Unicode"/>
          <w:sz w:val="28"/>
          <w:szCs w:val="28"/>
          <w:lang w:eastAsia="en-US"/>
        </w:rPr>
        <w:tab/>
      </w:r>
    </w:p>
    <w:p>
      <w:pPr>
        <w:pStyle w:val="1"/>
        <w:tabs>
          <w:tab w:val="clear" w:pos="708"/>
          <w:tab w:val="left" w:pos="420" w:leader="none"/>
        </w:tabs>
        <w:spacing w:lineRule="auto" w:line="276" w:before="0" w:after="200"/>
        <w:rPr>
          <w:rFonts w:eastAsia="Lucida Sans Unicode"/>
          <w:sz w:val="28"/>
          <w:szCs w:val="28"/>
          <w:highlight w:val="magenta"/>
          <w:lang w:eastAsia="en-US"/>
        </w:rPr>
      </w:pPr>
      <w:r>
        <w:rPr>
          <w:rFonts w:eastAsia="Lucida Sans Unicode"/>
          <w:sz w:val="28"/>
          <w:szCs w:val="28"/>
          <w:highlight w:val="magenta"/>
          <w:lang w:eastAsia="en-US"/>
        </w:rPr>
      </w:r>
    </w:p>
    <w:p>
      <w:pPr>
        <w:pStyle w:val="1"/>
        <w:tabs>
          <w:tab w:val="clear" w:pos="708"/>
          <w:tab w:val="left" w:pos="420" w:leader="none"/>
        </w:tabs>
        <w:spacing w:lineRule="auto" w:line="240"/>
        <w:rPr>
          <w:rFonts w:eastAsia="Lucida Sans Unicode"/>
          <w:sz w:val="28"/>
          <w:szCs w:val="28"/>
          <w:lang w:eastAsia="en-US"/>
        </w:rPr>
      </w:pPr>
      <w:r>
        <w:rPr>
          <w:rFonts w:eastAsia="Lucida Sans Unicode"/>
          <w:sz w:val="28"/>
          <w:szCs w:val="28"/>
          <w:vertAlign w:val="superscript"/>
          <w:lang w:eastAsia="en-US"/>
        </w:rPr>
        <w:t>1)</w:t>
      </w:r>
      <w:r>
        <w:rPr>
          <w:rFonts w:eastAsia="Lucida Sans Unicode"/>
          <w:sz w:val="28"/>
          <w:szCs w:val="28"/>
          <w:lang w:eastAsia="en-US"/>
        </w:rPr>
        <w:t xml:space="preserve"> Если заявка содержит более одного эталона, или эталон является комплексным, информация приводится по форме Приложения 1</w:t>
      </w:r>
    </w:p>
    <w:p>
      <w:pPr>
        <w:pStyle w:val="1"/>
        <w:tabs>
          <w:tab w:val="clear" w:pos="708"/>
          <w:tab w:val="left" w:pos="420" w:leader="none"/>
          <w:tab w:val="center" w:pos="4677" w:leader="none"/>
          <w:tab w:val="right" w:pos="9355" w:leader="none"/>
        </w:tabs>
        <w:spacing w:lineRule="auto" w:line="240"/>
        <w:rPr>
          <w:rFonts w:eastAsia="Lucida Sans Unicode"/>
          <w:sz w:val="28"/>
          <w:szCs w:val="28"/>
          <w:lang w:eastAsia="en-US"/>
        </w:rPr>
      </w:pPr>
      <w:r>
        <w:rPr>
          <w:rFonts w:eastAsia="Lucida Sans Unicode"/>
          <w:sz w:val="28"/>
          <w:szCs w:val="28"/>
          <w:lang w:eastAsia="en-US"/>
        </w:rPr>
      </w:r>
    </w:p>
    <w:p>
      <w:pPr>
        <w:sectPr>
          <w:headerReference w:type="default" r:id="rId2"/>
          <w:footerReference w:type="default" r:id="rId3"/>
          <w:footerReference w:type="first" r:id="rId4"/>
          <w:type w:val="nextPage"/>
          <w:pgSz w:w="11906" w:h="16838"/>
          <w:pgMar w:left="851" w:right="1701" w:header="0" w:top="709" w:footer="564" w:bottom="851" w:gutter="0"/>
          <w:pgNumType w:fmt="decimal"/>
          <w:formProt w:val="false"/>
          <w:titlePg/>
          <w:textDirection w:val="lrTb"/>
          <w:docGrid w:type="default" w:linePitch="360" w:charSpace="5938"/>
        </w:sectPr>
        <w:pStyle w:val="1"/>
        <w:tabs>
          <w:tab w:val="clear" w:pos="708"/>
          <w:tab w:val="left" w:pos="420" w:leader="none"/>
          <w:tab w:val="center" w:pos="4677" w:leader="none"/>
          <w:tab w:val="right" w:pos="9355" w:leader="none"/>
        </w:tabs>
        <w:spacing w:lineRule="auto" w:line="240"/>
        <w:rPr>
          <w:rFonts w:eastAsia="Lucida Sans Unicode"/>
          <w:sz w:val="28"/>
          <w:szCs w:val="28"/>
          <w:lang w:eastAsia="en-US"/>
        </w:rPr>
      </w:pPr>
      <w:r>
        <w:rPr>
          <w:sz w:val="28"/>
          <w:szCs w:val="28"/>
          <w:vertAlign w:val="superscript"/>
        </w:rPr>
        <w:t xml:space="preserve">2) </w:t>
      </w:r>
      <w:r>
        <w:rPr>
          <w:sz w:val="28"/>
          <w:szCs w:val="28"/>
        </w:rPr>
        <w:t>Указывается и нормируется в терминах и с учетом требований документа, регламентирующих обязательные требования к эталону.</w:t>
      </w:r>
    </w:p>
    <w:p>
      <w:pPr>
        <w:pStyle w:val="1"/>
        <w:spacing w:lineRule="auto" w:line="240"/>
        <w:rPr>
          <w:rFonts w:eastAsia="Lucida Sans Unicode"/>
          <w:sz w:val="28"/>
          <w:szCs w:val="28"/>
          <w:lang w:eastAsia="zh-CN" w:bidi="hi-IN"/>
        </w:rPr>
      </w:pPr>
      <w:r>
        <w:rPr>
          <w:rFonts w:eastAsia="Lucida Sans Unicode"/>
          <w:sz w:val="28"/>
          <w:szCs w:val="28"/>
          <w:lang w:eastAsia="zh-CN" w:bidi="hi-IN"/>
        </w:rPr>
        <w:t>Приложение 1 к  Заявке– Сведения об эталонах, представленных  на аттестацию</w:t>
      </w:r>
    </w:p>
    <w:tbl>
      <w:tblPr>
        <w:tblW w:w="15861" w:type="dxa"/>
        <w:jc w:val="left"/>
        <w:tblInd w:w="-718" w:type="dxa"/>
        <w:tblCellMar>
          <w:top w:w="55" w:type="dxa"/>
          <w:left w:w="43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1565"/>
        <w:gridCol w:w="1416"/>
        <w:gridCol w:w="1986"/>
        <w:gridCol w:w="1724"/>
        <w:gridCol w:w="1981"/>
        <w:gridCol w:w="1823"/>
        <w:gridCol w:w="2268"/>
        <w:gridCol w:w="1686"/>
        <w:gridCol w:w="1410"/>
      </w:tblGrid>
      <w:tr>
        <w:trPr/>
        <w:tc>
          <w:tcPr>
            <w:tcW w:w="15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1"/>
              <w:suppressLineNumbers/>
              <w:spacing w:lineRule="auto" w:line="240"/>
              <w:jc w:val="center"/>
              <w:rPr>
                <w:rFonts w:eastAsia="Lucida Sans Unicode"/>
                <w:sz w:val="28"/>
                <w:szCs w:val="28"/>
                <w:lang w:eastAsia="zh-CN" w:bidi="hi-IN"/>
              </w:rPr>
            </w:pPr>
            <w:r>
              <w:rPr>
                <w:rFonts w:eastAsia="Lucida Sans Unicode"/>
                <w:sz w:val="28"/>
                <w:szCs w:val="28"/>
                <w:lang w:eastAsia="zh-CN" w:bidi="hi-IN"/>
              </w:rPr>
            </w:r>
          </w:p>
          <w:p>
            <w:pPr>
              <w:pStyle w:val="1"/>
              <w:spacing w:lineRule="auto" w:line="240"/>
              <w:jc w:val="center"/>
              <w:rPr>
                <w:rFonts w:eastAsia="Lucida Sans Unicode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zh-CN" w:bidi="hi-IN"/>
              </w:rPr>
              <w:t>Вид аттестации</w:t>
            </w:r>
            <w:r>
              <w:rPr>
                <w:rFonts w:eastAsia="Lucida Sans Unicode"/>
                <w:sz w:val="28"/>
                <w:szCs w:val="28"/>
                <w:vertAlign w:val="superscript"/>
                <w:lang w:eastAsia="en-US"/>
              </w:rPr>
              <w:t>1)</w:t>
            </w:r>
          </w:p>
          <w:p>
            <w:pPr>
              <w:pStyle w:val="1"/>
              <w:suppressLineNumbers/>
              <w:spacing w:lineRule="auto" w:line="240"/>
              <w:jc w:val="center"/>
              <w:rPr>
                <w:rFonts w:eastAsia="Lucida Sans Unicode"/>
                <w:sz w:val="28"/>
                <w:szCs w:val="28"/>
                <w:lang w:eastAsia="zh-CN" w:bidi="hi-IN"/>
              </w:rPr>
            </w:pPr>
            <w:r>
              <w:rPr>
                <w:rFonts w:eastAsia="Lucida Sans Unicode"/>
                <w:sz w:val="28"/>
                <w:szCs w:val="28"/>
                <w:lang w:eastAsia="zh-CN" w:bidi="hi-IN"/>
              </w:rPr>
            </w:r>
          </w:p>
        </w:tc>
        <w:tc>
          <w:tcPr>
            <w:tcW w:w="141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1"/>
              <w:suppressLineNumbers/>
              <w:spacing w:lineRule="auto" w:line="240"/>
              <w:jc w:val="center"/>
              <w:rPr>
                <w:rFonts w:eastAsia="Lucida Sans Unicode"/>
                <w:sz w:val="28"/>
                <w:szCs w:val="28"/>
                <w:lang w:eastAsia="zh-CN" w:bidi="hi-IN"/>
              </w:rPr>
            </w:pPr>
            <w:r>
              <w:rPr>
                <w:rFonts w:eastAsia="Lucida Sans Unicode"/>
                <w:sz w:val="28"/>
                <w:szCs w:val="28"/>
                <w:lang w:eastAsia="zh-CN" w:bidi="hi-IN"/>
              </w:rPr>
            </w:r>
          </w:p>
          <w:p>
            <w:pPr>
              <w:pStyle w:val="1"/>
              <w:suppressLineNumbers/>
              <w:spacing w:lineRule="auto" w:line="240"/>
              <w:jc w:val="center"/>
              <w:rPr>
                <w:rFonts w:eastAsia="Lucida Sans Unicode"/>
                <w:sz w:val="28"/>
                <w:szCs w:val="28"/>
                <w:lang w:eastAsia="zh-CN" w:bidi="hi-IN"/>
              </w:rPr>
            </w:pPr>
            <w:r>
              <w:rPr>
                <w:rFonts w:eastAsia="Lucida Sans Unicode"/>
                <w:sz w:val="28"/>
                <w:szCs w:val="28"/>
                <w:lang w:eastAsia="zh-CN" w:bidi="hi-IN"/>
              </w:rPr>
              <w:t>Номер эталона</w:t>
            </w:r>
          </w:p>
          <w:p>
            <w:pPr>
              <w:pStyle w:val="1"/>
              <w:suppressLineNumbers/>
              <w:spacing w:lineRule="auto" w:line="240"/>
              <w:jc w:val="center"/>
              <w:rPr>
                <w:rFonts w:eastAsia="Lucida Sans Unicode"/>
                <w:sz w:val="28"/>
                <w:szCs w:val="28"/>
                <w:lang w:eastAsia="zh-CN" w:bidi="hi-IN"/>
              </w:rPr>
            </w:pPr>
            <w:r>
              <w:rPr>
                <w:rFonts w:eastAsia="Lucida Sans Unicode"/>
                <w:sz w:val="28"/>
                <w:szCs w:val="28"/>
                <w:lang w:eastAsia="zh-CN" w:bidi="hi-IN"/>
              </w:rPr>
              <w:t>(при наличии)</w:t>
            </w:r>
          </w:p>
        </w:tc>
        <w:tc>
          <w:tcPr>
            <w:tcW w:w="19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1"/>
              <w:suppressLineNumbers/>
              <w:spacing w:lineRule="auto" w:line="240"/>
              <w:jc w:val="center"/>
              <w:rPr>
                <w:rFonts w:eastAsia="Lucida Sans Unicode"/>
                <w:sz w:val="28"/>
                <w:szCs w:val="28"/>
                <w:lang w:eastAsia="zh-CN" w:bidi="hi-IN"/>
              </w:rPr>
            </w:pPr>
            <w:r>
              <w:rPr>
                <w:rFonts w:eastAsia="Lucida Sans Unicode"/>
                <w:sz w:val="28"/>
                <w:szCs w:val="28"/>
                <w:lang w:eastAsia="zh-CN" w:bidi="hi-IN"/>
              </w:rPr>
            </w:r>
          </w:p>
          <w:p>
            <w:pPr>
              <w:pStyle w:val="1"/>
              <w:suppressLineNumbers/>
              <w:spacing w:lineRule="auto" w:line="240"/>
              <w:jc w:val="center"/>
              <w:rPr>
                <w:rFonts w:eastAsia="Lucida Sans Unicode"/>
                <w:sz w:val="28"/>
                <w:szCs w:val="28"/>
                <w:lang w:eastAsia="zh-CN" w:bidi="hi-IN"/>
              </w:rPr>
            </w:pPr>
            <w:r>
              <w:rPr>
                <w:rFonts w:eastAsia="Lucida Sans Unicode"/>
                <w:sz w:val="28"/>
                <w:szCs w:val="28"/>
                <w:lang w:eastAsia="zh-CN" w:bidi="hi-IN"/>
              </w:rPr>
              <w:t>Наименование</w:t>
            </w:r>
          </w:p>
          <w:p>
            <w:pPr>
              <w:pStyle w:val="1"/>
              <w:suppressLineNumbers/>
              <w:spacing w:lineRule="auto" w:line="240"/>
              <w:jc w:val="center"/>
              <w:rPr>
                <w:rFonts w:eastAsia="Lucida Sans Unicode"/>
                <w:sz w:val="28"/>
                <w:szCs w:val="28"/>
                <w:lang w:eastAsia="zh-CN" w:bidi="hi-IN"/>
              </w:rPr>
            </w:pPr>
            <w:r>
              <w:rPr>
                <w:rFonts w:eastAsia="Lucida Sans Unicode"/>
                <w:sz w:val="28"/>
                <w:szCs w:val="28"/>
                <w:lang w:eastAsia="zh-CN" w:bidi="hi-IN"/>
              </w:rPr>
              <w:t>эталона</w:t>
            </w:r>
          </w:p>
        </w:tc>
        <w:tc>
          <w:tcPr>
            <w:tcW w:w="37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1"/>
              <w:suppressLineNumbers/>
              <w:spacing w:lineRule="auto" w:line="240"/>
              <w:jc w:val="center"/>
              <w:rPr>
                <w:rFonts w:eastAsia="Lucida Sans Unicode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  <w:lang w:eastAsia="zh-CN" w:bidi="hi-IN"/>
              </w:rPr>
              <w:t>Обязательные метрологические и технические требования</w:t>
            </w:r>
            <w:r>
              <w:rPr>
                <w:rFonts w:eastAsia="Lucida Sans Unicode"/>
                <w:sz w:val="28"/>
                <w:szCs w:val="28"/>
                <w:vertAlign w:val="superscript"/>
                <w:lang w:eastAsia="en-US"/>
              </w:rPr>
              <w:t>2)</w:t>
            </w:r>
          </w:p>
        </w:tc>
        <w:tc>
          <w:tcPr>
            <w:tcW w:w="182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1"/>
              <w:suppressLineNumbers/>
              <w:spacing w:lineRule="auto" w:line="240"/>
              <w:jc w:val="center"/>
              <w:rPr>
                <w:rFonts w:eastAsia="Lucida Sans Unicode"/>
                <w:sz w:val="28"/>
                <w:szCs w:val="28"/>
                <w:lang w:eastAsia="zh-CN" w:bidi="hi-IN"/>
              </w:rPr>
            </w:pPr>
            <w:r>
              <w:rPr>
                <w:rFonts w:eastAsia="Lucida Sans Unicode"/>
                <w:sz w:val="28"/>
                <w:szCs w:val="28"/>
                <w:lang w:eastAsia="zh-CN" w:bidi="hi-IN"/>
              </w:rPr>
            </w:r>
          </w:p>
          <w:p>
            <w:pPr>
              <w:pStyle w:val="1"/>
              <w:suppressLineNumbers/>
              <w:spacing w:lineRule="auto" w:line="240"/>
              <w:jc w:val="center"/>
              <w:rPr>
                <w:rFonts w:eastAsia="Lucida Sans Unicode"/>
                <w:sz w:val="28"/>
                <w:szCs w:val="28"/>
                <w:lang w:eastAsia="zh-CN" w:bidi="hi-IN"/>
              </w:rPr>
            </w:pPr>
            <w:r>
              <w:rPr>
                <w:rFonts w:eastAsia="Lucida Sans Unicode"/>
                <w:sz w:val="28"/>
                <w:szCs w:val="28"/>
                <w:lang w:eastAsia="zh-CN" w:bidi="hi-IN"/>
              </w:rPr>
              <w:t>Назначение эталона</w:t>
            </w:r>
          </w:p>
        </w:tc>
        <w:tc>
          <w:tcPr>
            <w:tcW w:w="22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1"/>
              <w:suppressLineNumbers/>
              <w:spacing w:lineRule="auto" w:line="240"/>
              <w:jc w:val="center"/>
              <w:rPr>
                <w:rFonts w:eastAsia="Lucida Sans Unicode"/>
                <w:sz w:val="28"/>
                <w:szCs w:val="28"/>
                <w:lang w:eastAsia="zh-CN" w:bidi="hi-IN"/>
              </w:rPr>
            </w:pPr>
            <w:r>
              <w:rPr>
                <w:rFonts w:eastAsia="Lucida Sans Unicode"/>
                <w:sz w:val="28"/>
                <w:szCs w:val="28"/>
                <w:lang w:eastAsia="zh-CN" w:bidi="hi-IN"/>
              </w:rPr>
              <w:t>Документ на обязательные требования к эталону (ГПС, ЛРС, МП, МА)</w:t>
            </w:r>
          </w:p>
        </w:tc>
        <w:tc>
          <w:tcPr>
            <w:tcW w:w="16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1"/>
              <w:suppressLineNumbers/>
              <w:spacing w:lineRule="auto" w:line="240"/>
              <w:jc w:val="center"/>
              <w:rPr>
                <w:rFonts w:eastAsia="Lucida Sans Unicode"/>
                <w:sz w:val="28"/>
                <w:szCs w:val="28"/>
                <w:lang w:eastAsia="zh-CN" w:bidi="hi-IN"/>
              </w:rPr>
            </w:pPr>
            <w:r>
              <w:rPr>
                <w:rFonts w:eastAsia="Lucida Sans Unicode"/>
                <w:sz w:val="28"/>
                <w:szCs w:val="28"/>
                <w:lang w:eastAsia="zh-CN" w:bidi="hi-IN"/>
              </w:rPr>
              <w:t xml:space="preserve">Уровень эталона по документу, регламентирующего обязательные требования к эталону (вторичный, рабочий, </w:t>
            </w:r>
            <w:r>
              <w:rPr>
                <w:rFonts w:eastAsia="Lucida Sans Unicode"/>
                <w:sz w:val="28"/>
                <w:szCs w:val="28"/>
                <w:lang w:val="en-US" w:eastAsia="zh-CN" w:bidi="hi-IN"/>
              </w:rPr>
              <w:t>n</w:t>
            </w:r>
            <w:r>
              <w:rPr>
                <w:rFonts w:eastAsia="Lucida Sans Unicode"/>
                <w:sz w:val="28"/>
                <w:szCs w:val="28"/>
                <w:lang w:eastAsia="zh-CN" w:bidi="hi-IN"/>
              </w:rPr>
              <w:t xml:space="preserve"> 1 разряда, исходный)</w:t>
            </w:r>
          </w:p>
        </w:tc>
        <w:tc>
          <w:tcPr>
            <w:tcW w:w="14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1"/>
              <w:suppressLineNumbers/>
              <w:spacing w:lineRule="auto" w:line="240"/>
              <w:jc w:val="center"/>
              <w:rPr>
                <w:rFonts w:eastAsia="Lucida Sans Unicode"/>
                <w:sz w:val="28"/>
                <w:szCs w:val="28"/>
                <w:lang w:eastAsia="zh-CN" w:bidi="hi-IN"/>
              </w:rPr>
            </w:pPr>
            <w:r>
              <w:rPr>
                <w:rFonts w:eastAsia="Lucida Sans Unicode"/>
                <w:sz w:val="28"/>
                <w:szCs w:val="28"/>
                <w:lang w:eastAsia="zh-CN" w:bidi="hi-IN"/>
              </w:rPr>
              <w:t xml:space="preserve">Методика аттестации </w:t>
            </w:r>
          </w:p>
        </w:tc>
      </w:tr>
      <w:tr>
        <w:trPr/>
        <w:tc>
          <w:tcPr>
            <w:tcW w:w="156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1"/>
              <w:suppressLineNumbers/>
              <w:spacing w:lineRule="auto" w:line="240"/>
              <w:rPr>
                <w:rFonts w:eastAsia="Lucida Sans Unicode"/>
                <w:sz w:val="28"/>
                <w:szCs w:val="28"/>
                <w:lang w:eastAsia="zh-CN" w:bidi="hi-IN"/>
              </w:rPr>
            </w:pPr>
            <w:r>
              <w:rPr>
                <w:rFonts w:eastAsia="Lucida Sans Unicode"/>
                <w:sz w:val="28"/>
                <w:szCs w:val="28"/>
                <w:lang w:eastAsia="zh-CN" w:bidi="hi-IN"/>
              </w:rPr>
            </w:r>
          </w:p>
        </w:tc>
        <w:tc>
          <w:tcPr>
            <w:tcW w:w="141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1"/>
              <w:suppressLineNumbers/>
              <w:spacing w:lineRule="auto" w:line="240"/>
              <w:rPr>
                <w:rFonts w:eastAsia="Lucida Sans Unicode"/>
                <w:sz w:val="28"/>
                <w:szCs w:val="28"/>
                <w:lang w:eastAsia="zh-CN" w:bidi="hi-IN"/>
              </w:rPr>
            </w:pPr>
            <w:r>
              <w:rPr>
                <w:rFonts w:eastAsia="Lucida Sans Unicode"/>
                <w:sz w:val="28"/>
                <w:szCs w:val="28"/>
                <w:lang w:eastAsia="zh-CN" w:bidi="hi-IN"/>
              </w:rPr>
            </w:r>
          </w:p>
        </w:tc>
        <w:tc>
          <w:tcPr>
            <w:tcW w:w="198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1"/>
              <w:suppressLineNumbers/>
              <w:spacing w:lineRule="auto" w:line="240"/>
              <w:rPr>
                <w:rFonts w:eastAsia="Lucida Sans Unicode"/>
                <w:sz w:val="28"/>
                <w:szCs w:val="28"/>
                <w:lang w:eastAsia="zh-CN" w:bidi="hi-IN"/>
              </w:rPr>
            </w:pPr>
            <w:r>
              <w:rPr>
                <w:rFonts w:eastAsia="Lucida Sans Unicode"/>
                <w:sz w:val="28"/>
                <w:szCs w:val="28"/>
                <w:lang w:eastAsia="zh-CN" w:bidi="hi-IN"/>
              </w:rPr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1"/>
              <w:suppressLineNumbers/>
              <w:spacing w:lineRule="auto" w:line="240"/>
              <w:jc w:val="center"/>
              <w:rPr>
                <w:rFonts w:eastAsia="Lucida Sans Unicode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  <w:lang w:eastAsia="en-US"/>
              </w:rPr>
              <w:t>Метрологические характеристики эталона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1"/>
              <w:suppressLineNumbers/>
              <w:spacing w:lineRule="auto" w:line="240"/>
              <w:jc w:val="center"/>
              <w:rPr>
                <w:rFonts w:eastAsia="Lucida Sans Unicode"/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  <w:lang w:eastAsia="en-US"/>
              </w:rPr>
              <w:t>Технические характеристики эталона</w:t>
            </w:r>
          </w:p>
        </w:tc>
        <w:tc>
          <w:tcPr>
            <w:tcW w:w="182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1"/>
              <w:suppressLineNumbers/>
              <w:spacing w:lineRule="auto" w:line="240"/>
              <w:rPr>
                <w:rFonts w:eastAsia="Lucida Sans Unicode"/>
                <w:sz w:val="28"/>
                <w:szCs w:val="28"/>
                <w:lang w:eastAsia="zh-CN" w:bidi="hi-IN"/>
              </w:rPr>
            </w:pPr>
            <w:r>
              <w:rPr>
                <w:rFonts w:eastAsia="Lucida Sans Unicode"/>
                <w:sz w:val="28"/>
                <w:szCs w:val="28"/>
                <w:lang w:eastAsia="zh-CN" w:bidi="hi-IN"/>
              </w:rPr>
            </w:r>
          </w:p>
        </w:tc>
        <w:tc>
          <w:tcPr>
            <w:tcW w:w="22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1"/>
              <w:suppressLineNumbers/>
              <w:spacing w:lineRule="auto" w:line="240"/>
              <w:rPr>
                <w:rFonts w:eastAsia="Lucida Sans Unicode"/>
                <w:sz w:val="28"/>
                <w:szCs w:val="28"/>
                <w:lang w:eastAsia="zh-CN" w:bidi="hi-IN"/>
              </w:rPr>
            </w:pPr>
            <w:r>
              <w:rPr>
                <w:rFonts w:eastAsia="Lucida Sans Unicode"/>
                <w:sz w:val="28"/>
                <w:szCs w:val="28"/>
                <w:lang w:eastAsia="zh-CN" w:bidi="hi-IN"/>
              </w:rPr>
            </w:r>
          </w:p>
        </w:tc>
        <w:tc>
          <w:tcPr>
            <w:tcW w:w="168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1"/>
              <w:suppressLineNumbers/>
              <w:spacing w:lineRule="auto" w:line="240"/>
              <w:rPr>
                <w:rFonts w:eastAsia="Lucida Sans Unicode"/>
                <w:sz w:val="28"/>
                <w:szCs w:val="28"/>
                <w:lang w:eastAsia="zh-CN" w:bidi="hi-IN"/>
              </w:rPr>
            </w:pPr>
            <w:r>
              <w:rPr>
                <w:rFonts w:eastAsia="Lucida Sans Unicode"/>
                <w:sz w:val="28"/>
                <w:szCs w:val="28"/>
                <w:lang w:eastAsia="zh-CN" w:bidi="hi-IN"/>
              </w:rPr>
            </w:r>
          </w:p>
        </w:tc>
        <w:tc>
          <w:tcPr>
            <w:tcW w:w="1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1"/>
              <w:suppressLineNumbers/>
              <w:spacing w:lineRule="auto" w:line="240"/>
              <w:rPr>
                <w:rFonts w:eastAsia="Lucida Sans Unicode"/>
                <w:sz w:val="28"/>
                <w:szCs w:val="28"/>
                <w:lang w:eastAsia="zh-CN" w:bidi="hi-IN"/>
              </w:rPr>
            </w:pPr>
            <w:r>
              <w:rPr>
                <w:rFonts w:eastAsia="Lucida Sans Unicode"/>
                <w:sz w:val="28"/>
                <w:szCs w:val="28"/>
                <w:lang w:eastAsia="zh-CN" w:bidi="hi-IN"/>
              </w:rPr>
            </w:r>
          </w:p>
        </w:tc>
      </w:tr>
      <w:tr>
        <w:trPr/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1"/>
              <w:suppressLineNumbers/>
              <w:snapToGrid w:val="false"/>
              <w:spacing w:lineRule="auto" w:line="240"/>
              <w:rPr>
                <w:rFonts w:eastAsia="Lucida Sans Unicode"/>
                <w:sz w:val="28"/>
                <w:szCs w:val="28"/>
                <w:lang w:eastAsia="zh-CN" w:bidi="hi-IN"/>
              </w:rPr>
            </w:pPr>
            <w:r>
              <w:rPr>
                <w:rFonts w:eastAsia="Lucida Sans Unicode"/>
                <w:sz w:val="28"/>
                <w:szCs w:val="28"/>
                <w:lang w:eastAsia="zh-CN" w:bidi="hi-IN"/>
              </w:rPr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1"/>
              <w:suppressLineNumbers/>
              <w:snapToGrid w:val="false"/>
              <w:spacing w:lineRule="auto" w:line="240"/>
              <w:rPr>
                <w:rFonts w:eastAsia="Lucida Sans Unicode"/>
                <w:sz w:val="28"/>
                <w:szCs w:val="28"/>
                <w:lang w:eastAsia="zh-CN" w:bidi="hi-IN"/>
              </w:rPr>
            </w:pPr>
            <w:r>
              <w:rPr>
                <w:rFonts w:eastAsia="Lucida Sans Unicode"/>
                <w:sz w:val="28"/>
                <w:szCs w:val="28"/>
                <w:lang w:eastAsia="zh-CN" w:bidi="hi-IN"/>
              </w:rPr>
            </w: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1"/>
              <w:suppressLineNumbers/>
              <w:snapToGrid w:val="false"/>
              <w:spacing w:lineRule="auto" w:line="240"/>
              <w:rPr>
                <w:rFonts w:eastAsia="Lucida Sans Unicode"/>
                <w:sz w:val="28"/>
                <w:szCs w:val="28"/>
                <w:lang w:eastAsia="zh-CN" w:bidi="hi-IN"/>
              </w:rPr>
            </w:pPr>
            <w:r>
              <w:rPr>
                <w:rFonts w:eastAsia="Lucida Sans Unicode"/>
                <w:sz w:val="28"/>
                <w:szCs w:val="28"/>
                <w:lang w:eastAsia="zh-CN" w:bidi="hi-IN"/>
              </w:rPr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1"/>
              <w:suppressLineNumbers/>
              <w:snapToGrid w:val="false"/>
              <w:spacing w:lineRule="auto" w:line="240"/>
              <w:rPr>
                <w:rFonts w:eastAsia="Lucida Sans Unicode"/>
                <w:sz w:val="28"/>
                <w:szCs w:val="28"/>
                <w:lang w:eastAsia="zh-CN" w:bidi="hi-IN"/>
              </w:rPr>
            </w:pPr>
            <w:r>
              <w:rPr>
                <w:rFonts w:eastAsia="Lucida Sans Unicode"/>
                <w:sz w:val="28"/>
                <w:szCs w:val="28"/>
                <w:lang w:eastAsia="zh-CN" w:bidi="hi-IN"/>
              </w:rPr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1"/>
              <w:suppressLineNumbers/>
              <w:snapToGrid w:val="false"/>
              <w:spacing w:lineRule="auto" w:line="240"/>
              <w:rPr>
                <w:rFonts w:eastAsia="Lucida Sans Unicode"/>
                <w:sz w:val="28"/>
                <w:szCs w:val="28"/>
                <w:lang w:eastAsia="zh-CN" w:bidi="hi-IN"/>
              </w:rPr>
            </w:pPr>
            <w:r>
              <w:rPr>
                <w:rFonts w:eastAsia="Lucida Sans Unicode"/>
                <w:sz w:val="28"/>
                <w:szCs w:val="28"/>
                <w:lang w:eastAsia="zh-CN" w:bidi="hi-IN"/>
              </w:rPr>
            </w:r>
          </w:p>
        </w:tc>
        <w:tc>
          <w:tcPr>
            <w:tcW w:w="1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1"/>
              <w:suppressLineNumbers/>
              <w:snapToGrid w:val="false"/>
              <w:spacing w:lineRule="auto" w:line="240"/>
              <w:rPr>
                <w:rFonts w:eastAsia="Lucida Sans Unicode"/>
                <w:sz w:val="28"/>
                <w:szCs w:val="28"/>
                <w:lang w:eastAsia="zh-CN" w:bidi="hi-IN"/>
              </w:rPr>
            </w:pPr>
            <w:r>
              <w:rPr>
                <w:rFonts w:eastAsia="Lucida Sans Unicode"/>
                <w:sz w:val="28"/>
                <w:szCs w:val="28"/>
                <w:lang w:eastAsia="zh-CN" w:bidi="hi-IN"/>
              </w:rPr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1"/>
              <w:suppressLineNumbers/>
              <w:snapToGrid w:val="false"/>
              <w:spacing w:lineRule="auto" w:line="240"/>
              <w:rPr>
                <w:rFonts w:eastAsia="Lucida Sans Unicode"/>
                <w:sz w:val="28"/>
                <w:szCs w:val="28"/>
                <w:lang w:eastAsia="zh-CN" w:bidi="hi-IN"/>
              </w:rPr>
            </w:pPr>
            <w:r>
              <w:rPr>
                <w:rFonts w:eastAsia="Lucida Sans Unicode"/>
                <w:sz w:val="28"/>
                <w:szCs w:val="28"/>
                <w:lang w:eastAsia="zh-CN" w:bidi="hi-IN"/>
              </w:rPr>
            </w:r>
          </w:p>
        </w:tc>
        <w:tc>
          <w:tcPr>
            <w:tcW w:w="1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1"/>
              <w:suppressLineNumbers/>
              <w:snapToGrid w:val="false"/>
              <w:spacing w:lineRule="auto" w:line="240"/>
              <w:rPr>
                <w:rFonts w:eastAsia="Lucida Sans Unicode"/>
                <w:sz w:val="28"/>
                <w:szCs w:val="28"/>
                <w:lang w:eastAsia="zh-CN" w:bidi="hi-IN"/>
              </w:rPr>
            </w:pPr>
            <w:r>
              <w:rPr>
                <w:rFonts w:eastAsia="Lucida Sans Unicode"/>
                <w:sz w:val="28"/>
                <w:szCs w:val="28"/>
                <w:lang w:eastAsia="zh-CN" w:bidi="hi-IN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1"/>
              <w:suppressLineNumbers/>
              <w:snapToGrid w:val="false"/>
              <w:spacing w:lineRule="auto" w:line="240"/>
              <w:rPr>
                <w:rFonts w:eastAsia="Lucida Sans Unicode"/>
                <w:sz w:val="28"/>
                <w:szCs w:val="28"/>
                <w:lang w:eastAsia="zh-CN" w:bidi="hi-IN"/>
              </w:rPr>
            </w:pPr>
            <w:r>
              <w:rPr>
                <w:rFonts w:eastAsia="Lucida Sans Unicode"/>
                <w:sz w:val="28"/>
                <w:szCs w:val="28"/>
                <w:lang w:eastAsia="zh-CN" w:bidi="hi-IN"/>
              </w:rPr>
            </w:r>
          </w:p>
        </w:tc>
      </w:tr>
    </w:tbl>
    <w:p>
      <w:pPr>
        <w:pStyle w:val="1"/>
        <w:spacing w:lineRule="auto" w:line="240"/>
        <w:rPr>
          <w:rFonts w:eastAsia="Lucida Sans Unicode"/>
          <w:sz w:val="28"/>
          <w:szCs w:val="28"/>
          <w:vertAlign w:val="superscript"/>
          <w:lang w:eastAsia="en-US"/>
        </w:rPr>
      </w:pPr>
      <w:r>
        <w:rPr>
          <w:rFonts w:eastAsia="Lucida Sans Unicode"/>
          <w:sz w:val="28"/>
          <w:szCs w:val="28"/>
          <w:vertAlign w:val="superscript"/>
          <w:lang w:eastAsia="en-US"/>
        </w:rPr>
        <w:t xml:space="preserve">1) </w:t>
      </w:r>
      <w:r>
        <w:rPr>
          <w:rFonts w:eastAsia="Lucida Sans Unicode"/>
          <w:sz w:val="28"/>
          <w:szCs w:val="28"/>
          <w:lang w:eastAsia="en-US"/>
        </w:rPr>
        <w:t>В случае необходимости проведения аттестации в сокращенном объеме дополнительно указывается необходимый объем аттестации</w:t>
      </w:r>
    </w:p>
    <w:p>
      <w:pPr>
        <w:pStyle w:val="1"/>
        <w:spacing w:lineRule="auto" w:line="240"/>
        <w:rPr>
          <w:rFonts w:eastAsia="Lucida Sans Unicode"/>
          <w:sz w:val="28"/>
          <w:szCs w:val="28"/>
          <w:lang w:eastAsia="en-US"/>
        </w:rPr>
      </w:pPr>
      <w:r>
        <w:rPr>
          <w:rFonts w:eastAsia="Lucida Sans Unicode"/>
          <w:sz w:val="28"/>
          <w:szCs w:val="28"/>
          <w:vertAlign w:val="superscript"/>
          <w:lang w:eastAsia="en-US"/>
        </w:rPr>
        <w:t xml:space="preserve">2) </w:t>
      </w:r>
      <w:r>
        <w:rPr>
          <w:rFonts w:eastAsia="Lucida Sans Unicode"/>
          <w:sz w:val="28"/>
          <w:szCs w:val="28"/>
          <w:lang w:eastAsia="en-US"/>
        </w:rPr>
        <w:t>Указывается и нормируется в терминах и с учетом требований документа, регламентирующих обязательные требования к эталону</w:t>
      </w:r>
    </w:p>
    <w:p>
      <w:pPr>
        <w:pStyle w:val="1"/>
        <w:spacing w:lineRule="auto" w:line="240"/>
        <w:rPr>
          <w:rFonts w:eastAsia="Lucida Sans Unicode"/>
          <w:sz w:val="28"/>
          <w:szCs w:val="28"/>
          <w:highlight w:val="magenta"/>
          <w:lang w:eastAsia="zh-CN" w:bidi="hi-IN"/>
        </w:rPr>
      </w:pPr>
      <w:r>
        <w:rPr>
          <w:rFonts w:eastAsia="Lucida Sans Unicode"/>
          <w:sz w:val="28"/>
          <w:szCs w:val="28"/>
          <w:highlight w:val="magenta"/>
          <w:lang w:eastAsia="zh-CN" w:bidi="hi-IN"/>
        </w:rPr>
      </w:r>
    </w:p>
    <w:p>
      <w:pPr>
        <w:pStyle w:val="1"/>
        <w:spacing w:lineRule="auto" w:line="240"/>
        <w:rPr>
          <w:sz w:val="28"/>
          <w:szCs w:val="28"/>
        </w:rPr>
      </w:pPr>
      <w:r>
        <w:rPr/>
      </w:r>
    </w:p>
    <w:sectPr>
      <w:headerReference w:type="default" r:id="rId5"/>
      <w:footerReference w:type="default" r:id="rId6"/>
      <w:type w:val="nextPage"/>
      <w:pgSz w:orient="landscape" w:w="16838" w:h="11906"/>
      <w:pgMar w:left="1134" w:right="1134" w:header="708" w:top="1701" w:footer="708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47691820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</w:r>
  </w:p>
  <w:p>
    <w:pPr>
      <w:pStyle w:val="Style23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06328254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  <w:p>
        <w:pPr>
          <w:pStyle w:val="Style23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25653974"/>
    </w:sdtPr>
    <w:sdtContent>
      <w:p>
        <w:pPr>
          <w:pStyle w:val="Style22"/>
          <w:jc w:val="center"/>
          <w:rPr/>
        </w:pPr>
        <w:r>
          <w:rPr/>
        </w:r>
      </w:p>
      <w:p>
        <w:pPr>
          <w:pStyle w:val="Style22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02177316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  <w:p>
        <w:pPr>
          <w:pStyle w:val="Style22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55047b"/>
    <w:rPr>
      <w:rFonts w:ascii="Times New Roman" w:hAnsi="Times New Roman" w:cs="Times New Roman"/>
      <w:color w:val="00000A"/>
      <w:sz w:val="20"/>
      <w:szCs w:val="20"/>
    </w:rPr>
  </w:style>
  <w:style w:type="character" w:styleId="Style15" w:customStyle="1">
    <w:name w:val="Нижний колонтитул Знак"/>
    <w:basedOn w:val="DefaultParagraphFont"/>
    <w:link w:val="a5"/>
    <w:qFormat/>
    <w:rsid w:val="0055047b"/>
    <w:rPr>
      <w:rFonts w:ascii="Times New Roman" w:hAnsi="Times New Roman" w:cs="Times New Roman"/>
      <w:color w:val="00000A"/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1" w:customStyle="1">
    <w:name w:val="Обычный1"/>
    <w:qFormat/>
    <w:rsid w:val="0055047b"/>
    <w:pPr>
      <w:widowControl w:val="false"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eastAsia="ru-RU" w:val="ru-RU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1"/>
    <w:link w:val="a4"/>
    <w:unhideWhenUsed/>
    <w:rsid w:val="0055047b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>
      <w:rFonts w:eastAsia="Calibri" w:eastAsiaTheme="minorHAnsi"/>
      <w:lang w:eastAsia="en-US"/>
    </w:rPr>
  </w:style>
  <w:style w:type="paragraph" w:styleId="Style23">
    <w:name w:val="Footer"/>
    <w:basedOn w:val="1"/>
    <w:link w:val="a6"/>
    <w:unhideWhenUsed/>
    <w:rsid w:val="0055047b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>
      <w:rFonts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header" Target="header2.xml"/><Relationship Id="rId6" Type="http://schemas.openxmlformats.org/officeDocument/2006/relationships/footer" Target="footer3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4</Pages>
  <Words>339</Words>
  <Characters>2566</Characters>
  <CharactersWithSpaces>3095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2023-10-16T14:38:00Z</dcterms:created>
  <dc:creator>Smirnova</dc:creator>
  <dc:description/>
  <dc:language>ru-RU</dc:language>
  <cp:lastModifiedBy>Smirnova</cp:lastModifiedBy>
  <dcterms:modified xsi:type="dcterms:W3CDTF">2023-10-16T14:38:00Z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