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rFonts w:ascii="Times New Roman" w:hAnsi="Times New Roman" w:cs="Times New Roman"/>
          <w:b/>
          <w:b/>
          <w:sz w:val="28"/>
        </w:rPr>
      </w:pPr>
      <w:r>
        <w:rPr>
          <w:rFonts w:cs="Times New Roman" w:ascii="Times New Roman" w:hAnsi="Times New Roman"/>
          <w:b/>
          <w:sz w:val="28"/>
        </w:rPr>
        <w:t>МКС 17.020</w:t>
      </w:r>
    </w:p>
    <w:p>
      <w:pPr>
        <w:pStyle w:val="Normal"/>
        <w:spacing w:lineRule="auto" w:line="360"/>
        <w:ind w:firstLine="709"/>
        <w:jc w:val="both"/>
        <w:rPr>
          <w:rFonts w:ascii="Times New Roman" w:hAnsi="Times New Roman" w:cs="Times New Roman"/>
          <w:b/>
          <w:b/>
          <w:sz w:val="28"/>
        </w:rPr>
      </w:pPr>
      <w:r>
        <w:rPr>
          <w:rFonts w:cs="Times New Roman" w:ascii="Times New Roman" w:hAnsi="Times New Roman"/>
          <w:b/>
          <w:sz w:val="28"/>
        </w:rPr>
        <w:t>ИЗМЕНЕНИЕ № 1 РМГ 74-2004 ГСИ. Методы определения межповерочных и межкалибровочных интервалов средств измерений</w:t>
      </w:r>
    </w:p>
    <w:p>
      <w:pPr>
        <w:pStyle w:val="Normal"/>
        <w:spacing w:lineRule="auto" w:line="360"/>
        <w:ind w:firstLine="709"/>
        <w:jc w:val="both"/>
        <w:rPr>
          <w:rFonts w:ascii="Times New Roman" w:hAnsi="Times New Roman" w:cs="Times New Roman"/>
          <w:b/>
          <w:b/>
          <w:sz w:val="28"/>
        </w:rPr>
      </w:pPr>
      <w:r>
        <w:rPr>
          <w:rFonts w:cs="Times New Roman" w:ascii="Times New Roman" w:hAnsi="Times New Roman"/>
          <w:b/>
          <w:sz w:val="28"/>
        </w:rPr>
        <w:t>Принято Евразийским советом по стандартизации, метрологии и сертификации (протокол №__________ от__________)</w:t>
      </w:r>
    </w:p>
    <w:p>
      <w:pPr>
        <w:pStyle w:val="Normal"/>
        <w:spacing w:lineRule="auto" w:line="360"/>
        <w:ind w:firstLine="709"/>
        <w:jc w:val="both"/>
        <w:rPr>
          <w:rFonts w:ascii="Times New Roman" w:hAnsi="Times New Roman" w:cs="Times New Roman"/>
          <w:b/>
          <w:b/>
          <w:sz w:val="28"/>
        </w:rPr>
      </w:pPr>
      <w:r>
        <w:rPr>
          <w:rFonts w:cs="Times New Roman" w:ascii="Times New Roman" w:hAnsi="Times New Roman"/>
          <w:b/>
          <w:sz w:val="28"/>
        </w:rPr>
        <w:t>За принятие изменения проголосовали национальные органы по стандартизации следующих государств: _____________________________ [коды альфа-2 по МК (ИСО 3166) 004]</w:t>
      </w:r>
    </w:p>
    <w:p>
      <w:pPr>
        <w:pStyle w:val="Normal"/>
        <w:spacing w:lineRule="auto" w:line="360"/>
        <w:ind w:firstLine="709"/>
        <w:jc w:val="both"/>
        <w:rPr>
          <w:rFonts w:ascii="Times New Roman" w:hAnsi="Times New Roman" w:cs="Times New Roman"/>
          <w:b/>
          <w:b/>
          <w:sz w:val="28"/>
        </w:rPr>
      </w:pPr>
      <w:r>
        <w:rPr>
          <w:rFonts w:cs="Times New Roman" w:ascii="Times New Roman" w:hAnsi="Times New Roman"/>
          <w:b/>
          <w:sz w:val="28"/>
        </w:rPr>
        <w:t>Дату введения в действие настоящего изменения устанавливают</w:t>
        <w:br/>
        <w:t>указанные национальные органы по стандартизации</w:t>
      </w:r>
    </w:p>
    <w:p>
      <w:pPr>
        <w:pStyle w:val="ListParagraph"/>
        <w:numPr>
          <w:ilvl w:val="0"/>
          <w:numId w:val="1"/>
        </w:numPr>
        <w:spacing w:lineRule="auto" w:line="360" w:before="0" w:after="120"/>
        <w:ind w:left="0" w:firstLine="426"/>
        <w:contextualSpacing/>
        <w:jc w:val="both"/>
        <w:rPr>
          <w:rFonts w:ascii="Times New Roman" w:hAnsi="Times New Roman" w:cs="Times New Roman"/>
          <w:sz w:val="28"/>
        </w:rPr>
      </w:pPr>
      <w:r>
        <w:rPr>
          <w:rFonts w:cs="Times New Roman" w:ascii="Times New Roman" w:hAnsi="Times New Roman"/>
          <w:sz w:val="28"/>
        </w:rPr>
        <w:t>Предисловие. Первый абзац изложить в новой редакции:</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rPr>
        <w:t>«Евразийский совет по стандартизации, метрологии и сертификации (ЕАСС) представляет собой региональное объединение национальных органов по стандартизации государств, входящих в Содружество Независимых Государств. В дальнейшем возможно вступление в ЕАСС национальных органов по стандартизации других государств.</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rPr>
        <w:t xml:space="preserve">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 </w:t>
      </w:r>
    </w:p>
    <w:p>
      <w:pPr>
        <w:pStyle w:val="ListParagraph"/>
        <w:numPr>
          <w:ilvl w:val="0"/>
          <w:numId w:val="1"/>
        </w:numPr>
        <w:spacing w:lineRule="auto" w:line="360" w:before="0" w:after="120"/>
        <w:ind w:left="0" w:firstLine="426"/>
        <w:contextualSpacing/>
        <w:jc w:val="both"/>
        <w:rPr>
          <w:rFonts w:ascii="Times New Roman" w:hAnsi="Times New Roman" w:cs="Times New Roman"/>
          <w:sz w:val="28"/>
        </w:rPr>
      </w:pPr>
      <w:r>
        <w:rPr>
          <w:rFonts w:cs="Times New Roman" w:ascii="Times New Roman" w:hAnsi="Times New Roman"/>
          <w:sz w:val="28"/>
        </w:rPr>
        <w:t>Сведения о рекомендациях. В пункте 2 раздела заменить слова: «Госстандартом России» на «Межгосударственным техническим комитетом по стандартизации МТК 206 «Эталоны и поверочные схемы»;</w:t>
      </w:r>
    </w:p>
    <w:p>
      <w:pPr>
        <w:pStyle w:val="Normal"/>
        <w:keepNext w:val="true"/>
        <w:spacing w:lineRule="auto" w:line="360" w:before="0" w:after="120"/>
        <w:ind w:firstLine="709"/>
        <w:jc w:val="both"/>
        <w:rPr>
          <w:rFonts w:ascii="Times New Roman" w:hAnsi="Times New Roman" w:cs="Times New Roman"/>
          <w:sz w:val="28"/>
        </w:rPr>
      </w:pPr>
      <w:r>
        <w:rPr>
          <w:rFonts w:cs="Times New Roman" w:ascii="Times New Roman" w:hAnsi="Times New Roman"/>
          <w:sz w:val="28"/>
        </w:rPr>
        <w:t>сведения о порядке опубликования информации о стандарте изложить в новой редакции:</w:t>
      </w:r>
    </w:p>
    <w:p>
      <w:pPr>
        <w:pStyle w:val="ListParagraph"/>
        <w:spacing w:lineRule="auto" w:line="360" w:before="0" w:after="120"/>
        <w:ind w:left="0" w:firstLine="709"/>
        <w:contextualSpacing/>
        <w:jc w:val="both"/>
        <w:rPr>
          <w:rFonts w:ascii="Times New Roman" w:hAnsi="Times New Roman" w:cs="Times New Roman"/>
          <w:i/>
          <w:i/>
          <w:sz w:val="28"/>
        </w:rPr>
      </w:pPr>
      <w:r>
        <w:rPr>
          <w:rFonts w:cs="Times New Roman" w:ascii="Times New Roman" w:hAnsi="Times New Roman"/>
          <w:sz w:val="28"/>
        </w:rPr>
        <w:t>«</w:t>
      </w:r>
      <w:r>
        <w:rPr>
          <w:rFonts w:cs="Times New Roman" w:ascii="Times New Roman" w:hAnsi="Times New Roman"/>
          <w:i/>
          <w:sz w:val="28"/>
        </w:rPr>
        <w:t>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в этих государствах, а также в сети Интернет на сайтах соответствующих национальных органов по стандартизации.</w:t>
      </w:r>
    </w:p>
    <w:p>
      <w:pPr>
        <w:pStyle w:val="ListParagraph"/>
        <w:spacing w:lineRule="auto" w:line="360" w:before="0" w:after="120"/>
        <w:ind w:left="0" w:firstLine="709"/>
        <w:contextualSpacing/>
        <w:jc w:val="both"/>
        <w:rPr>
          <w:rFonts w:ascii="Times New Roman" w:hAnsi="Times New Roman" w:cs="Times New Roman"/>
          <w:sz w:val="28"/>
        </w:rPr>
      </w:pPr>
      <w:r>
        <w:rPr>
          <w:rFonts w:cs="Times New Roman" w:ascii="Times New Roman" w:hAnsi="Times New Roman"/>
          <w:i/>
          <w:sz w:val="28"/>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r>
        <w:rPr>
          <w:rFonts w:cs="Times New Roman" w:ascii="Times New Roman" w:hAnsi="Times New Roman"/>
          <w:sz w:val="28"/>
        </w:rPr>
        <w:t>».</w:t>
      </w:r>
    </w:p>
    <w:p>
      <w:pPr>
        <w:pStyle w:val="ListParagraph"/>
        <w:numPr>
          <w:ilvl w:val="0"/>
          <w:numId w:val="1"/>
        </w:numPr>
        <w:spacing w:lineRule="auto" w:line="360" w:before="0" w:after="120"/>
        <w:ind w:left="0" w:firstLine="426"/>
        <w:contextualSpacing/>
        <w:jc w:val="both"/>
        <w:rPr>
          <w:rFonts w:ascii="Times New Roman" w:hAnsi="Times New Roman" w:cs="Times New Roman"/>
          <w:sz w:val="28"/>
        </w:rPr>
      </w:pPr>
      <w:r>
        <w:rPr>
          <w:rFonts w:cs="Times New Roman" w:ascii="Times New Roman" w:hAnsi="Times New Roman"/>
          <w:sz w:val="28"/>
        </w:rPr>
        <w:t>Пункт 1. Первый абзац изложить в новой редакции:</w:t>
      </w:r>
    </w:p>
    <w:p>
      <w:pPr>
        <w:pStyle w:val="ListParagraph"/>
        <w:spacing w:lineRule="auto" w:line="360" w:before="0" w:after="120"/>
        <w:ind w:left="0" w:firstLine="709"/>
        <w:contextualSpacing/>
        <w:jc w:val="both"/>
        <w:rPr>
          <w:rFonts w:ascii="Times New Roman" w:hAnsi="Times New Roman" w:cs="Times New Roman"/>
          <w:sz w:val="28"/>
        </w:rPr>
      </w:pPr>
      <w:r>
        <w:rPr>
          <w:rFonts w:cs="Times New Roman" w:ascii="Times New Roman" w:hAnsi="Times New Roman"/>
          <w:sz w:val="28"/>
        </w:rPr>
        <w:t>«Настоящие рекомендации распространяются на средства измерений и измерительные системы, первичные, вторичные и рабочие эталоны (далее – СИ), подлежащие поверке или калибровке»;</w:t>
      </w:r>
    </w:p>
    <w:p>
      <w:pPr>
        <w:pStyle w:val="ListParagraph"/>
        <w:spacing w:lineRule="auto" w:line="360" w:before="0" w:after="120"/>
        <w:ind w:left="0" w:firstLine="709"/>
        <w:contextualSpacing/>
        <w:jc w:val="both"/>
        <w:rPr>
          <w:rFonts w:ascii="Times New Roman" w:hAnsi="Times New Roman" w:cs="Times New Roman"/>
          <w:sz w:val="28"/>
        </w:rPr>
      </w:pPr>
      <w:r>
        <w:rPr>
          <w:rFonts w:cs="Times New Roman" w:ascii="Times New Roman" w:hAnsi="Times New Roman"/>
          <w:sz w:val="28"/>
        </w:rPr>
        <w:t>третий абзац дополнить словами: «Теоретико-вероятностные методы, излагаемые в данных рекомендациях, могут быть использованы как для установления межповерочных, так и для межкалибровочных интервалов СИ»;</w:t>
      </w:r>
    </w:p>
    <w:p>
      <w:pPr>
        <w:pStyle w:val="ListParagraph"/>
        <w:spacing w:lineRule="auto" w:line="360" w:before="0" w:after="120"/>
        <w:ind w:left="0" w:firstLine="709"/>
        <w:contextualSpacing/>
        <w:jc w:val="both"/>
        <w:rPr>
          <w:rFonts w:ascii="Times New Roman" w:hAnsi="Times New Roman" w:cs="Times New Roman"/>
          <w:sz w:val="28"/>
        </w:rPr>
      </w:pPr>
      <w:r>
        <w:rPr>
          <w:rFonts w:cs="Times New Roman" w:ascii="Times New Roman" w:hAnsi="Times New Roman"/>
          <w:sz w:val="28"/>
        </w:rPr>
        <w:t xml:space="preserve">четвертый абзац изложить в новой редакции: </w:t>
      </w:r>
    </w:p>
    <w:p>
      <w:pPr>
        <w:pStyle w:val="ListParagraph"/>
        <w:spacing w:lineRule="auto" w:line="360" w:before="0" w:after="120"/>
        <w:ind w:left="0" w:firstLine="709"/>
        <w:contextualSpacing/>
        <w:jc w:val="both"/>
        <w:rPr>
          <w:rFonts w:ascii="Times New Roman" w:hAnsi="Times New Roman" w:cs="Times New Roman"/>
          <w:sz w:val="28"/>
        </w:rPr>
      </w:pPr>
      <w:r>
        <w:rPr>
          <w:rFonts w:cs="Times New Roman" w:ascii="Times New Roman" w:hAnsi="Times New Roman"/>
          <w:sz w:val="28"/>
        </w:rPr>
        <w:t>«В приложениях А и Б даны рекомендации по методам расчета первоначального значения МПИ (первичного МПИ) и методам корректировки МПИ групп СИ».</w:t>
      </w:r>
    </w:p>
    <w:p>
      <w:pPr>
        <w:pStyle w:val="ListParagraph"/>
        <w:numPr>
          <w:ilvl w:val="0"/>
          <w:numId w:val="1"/>
        </w:numPr>
        <w:spacing w:lineRule="auto" w:line="360" w:before="0" w:after="120"/>
        <w:ind w:left="0" w:firstLine="426"/>
        <w:contextualSpacing/>
        <w:jc w:val="both"/>
        <w:rPr>
          <w:rFonts w:ascii="Times New Roman" w:hAnsi="Times New Roman" w:cs="Times New Roman"/>
          <w:sz w:val="28"/>
        </w:rPr>
      </w:pPr>
      <w:r>
        <w:rPr>
          <w:rFonts w:cs="Times New Roman" w:ascii="Times New Roman" w:hAnsi="Times New Roman"/>
          <w:sz w:val="28"/>
        </w:rPr>
        <w:t>Пункт 2. Заменить ссылку ГОСТ 8.381-80 на ГОСТ  8.381</w:t>
        <w:noBreakHyphen/>
        <w:t>2009;</w:t>
      </w:r>
    </w:p>
    <w:p>
      <w:pPr>
        <w:pStyle w:val="ListParagraph"/>
        <w:spacing w:lineRule="auto" w:line="360" w:before="0" w:after="120"/>
        <w:ind w:left="426" w:hanging="0"/>
        <w:contextualSpacing/>
        <w:jc w:val="both"/>
        <w:rPr>
          <w:rFonts w:ascii="Times New Roman" w:hAnsi="Times New Roman" w:cs="Times New Roman"/>
          <w:sz w:val="28"/>
        </w:rPr>
      </w:pPr>
      <w:r>
        <w:rPr>
          <w:rFonts w:cs="Times New Roman" w:ascii="Times New Roman" w:hAnsi="Times New Roman"/>
          <w:sz w:val="28"/>
        </w:rPr>
        <w:t>дополнить ссылкой: «РМГ 29-2013 ГСИ. Метрология. Основные термины и определения»;</w:t>
      </w:r>
    </w:p>
    <w:p>
      <w:pPr>
        <w:pStyle w:val="Formattext"/>
        <w:keepNext w:val="true"/>
        <w:spacing w:lineRule="auto" w:line="360" w:beforeAutospacing="0" w:before="0" w:afterAutospacing="0" w:after="120"/>
        <w:ind w:firstLine="482"/>
        <w:jc w:val="both"/>
        <w:rPr>
          <w:sz w:val="28"/>
        </w:rPr>
      </w:pPr>
      <w:r>
        <w:rPr>
          <w:sz w:val="28"/>
        </w:rPr>
        <w:t xml:space="preserve">примечание изложить в новой редакции: </w:t>
      </w:r>
    </w:p>
    <w:p>
      <w:pPr>
        <w:pStyle w:val="Formattext"/>
        <w:spacing w:lineRule="auto" w:line="276" w:beforeAutospacing="0" w:before="0" w:afterAutospacing="0" w:after="120"/>
        <w:ind w:firstLine="482"/>
        <w:jc w:val="both"/>
        <w:rPr>
          <w:color w:val="0070C0"/>
        </w:rPr>
      </w:pPr>
      <w:r>
        <w:rPr>
          <w:sz w:val="28"/>
        </w:rPr>
        <w:t>«</w:t>
      </w:r>
      <w:r>
        <w:rPr>
          <w:spacing w:val="40"/>
        </w:rPr>
        <w:t>Примечание</w:t>
      </w:r>
      <w:r>
        <w:rPr/>
        <w:t xml:space="preserve">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r>
        <w:rPr>
          <w:sz w:val="28"/>
        </w:rPr>
        <w:t>».</w:t>
      </w:r>
    </w:p>
    <w:p>
      <w:pPr>
        <w:pStyle w:val="Formattext"/>
        <w:numPr>
          <w:ilvl w:val="0"/>
          <w:numId w:val="1"/>
        </w:numPr>
        <w:spacing w:lineRule="auto" w:line="360" w:beforeAutospacing="0" w:before="0" w:afterAutospacing="0" w:after="120"/>
        <w:ind w:left="0" w:firstLine="426"/>
        <w:jc w:val="both"/>
        <w:rPr>
          <w:sz w:val="28"/>
        </w:rPr>
      </w:pPr>
      <w:r>
        <w:rPr>
          <w:sz w:val="28"/>
        </w:rPr>
        <w:t>Пункт 3.1. Заменить слова: «В настоящих рекомендациях применены следующие термины с соответствующими определениями» на «В настоящих рекомендациях применены термины по РМГ 29-2013, а также следующие термины с соответствующими определениями»;</w:t>
      </w:r>
    </w:p>
    <w:p>
      <w:pPr>
        <w:pStyle w:val="Formattext"/>
        <w:spacing w:lineRule="auto" w:line="360" w:beforeAutospacing="0" w:before="0" w:afterAutospacing="0" w:after="120"/>
        <w:ind w:firstLine="709"/>
        <w:jc w:val="both"/>
        <w:rPr>
          <w:sz w:val="28"/>
        </w:rPr>
      </w:pPr>
      <w:r>
        <w:rPr>
          <w:sz w:val="28"/>
        </w:rPr>
        <w:t>первый термин после слов «межповерочный (межкалибровочный) интервал» дополнить словами «(интервал между поверками (калибровками))»;</w:t>
      </w:r>
    </w:p>
    <w:p>
      <w:pPr>
        <w:pStyle w:val="Formattext"/>
        <w:spacing w:lineRule="auto" w:line="360" w:beforeAutospacing="0" w:before="0" w:afterAutospacing="0" w:after="120"/>
        <w:ind w:firstLine="709"/>
        <w:jc w:val="both"/>
        <w:rPr>
          <w:sz w:val="28"/>
        </w:rPr>
      </w:pPr>
      <w:r>
        <w:rPr>
          <w:sz w:val="28"/>
        </w:rPr>
        <w:t>пункт 3.1 дополнить терминами: «</w:t>
      </w:r>
    </w:p>
    <w:tbl>
      <w:tblPr>
        <w:tblStyle w:val="a8"/>
        <w:tblW w:w="9571" w:type="dxa"/>
        <w:jc w:val="left"/>
        <w:tblInd w:w="0" w:type="dxa"/>
        <w:tblCellMar>
          <w:top w:w="0" w:type="dxa"/>
          <w:left w:w="108" w:type="dxa"/>
          <w:bottom w:w="0" w:type="dxa"/>
          <w:right w:w="108" w:type="dxa"/>
        </w:tblCellMar>
        <w:tblLook w:val="04a0"/>
      </w:tblPr>
      <w:tblGrid>
        <w:gridCol w:w="9571"/>
      </w:tblGrid>
      <w:tr>
        <w:trPr>
          <w:cantSplit w:val="true"/>
        </w:trPr>
        <w:tc>
          <w:tcPr>
            <w:tcW w:w="9571" w:type="dxa"/>
            <w:tcBorders>
              <w:bottom w:val="nil"/>
            </w:tcBorders>
          </w:tcPr>
          <w:p>
            <w:pPr>
              <w:pStyle w:val="Formattext"/>
              <w:spacing w:lineRule="auto" w:line="360" w:beforeAutospacing="0" w:before="0" w:afterAutospacing="0" w:after="120"/>
              <w:jc w:val="both"/>
              <w:rPr>
                <w:sz w:val="28"/>
              </w:rPr>
            </w:pPr>
            <w:r>
              <w:rPr>
                <w:b/>
                <w:bCs/>
                <w:sz w:val="28"/>
              </w:rPr>
              <w:t xml:space="preserve">Предел допускаемой погрешности (средства измерений): </w:t>
            </w:r>
            <w:r>
              <w:rPr>
                <w:sz w:val="28"/>
              </w:rPr>
              <w:t>Наибольшее значение погрешности средства измерений (без учета знака), устанавливаемое нормативным документом для данного типа средств измерений, при котором оно еще признается метрологически исправным.</w:t>
            </w:r>
          </w:p>
        </w:tc>
      </w:tr>
      <w:tr>
        <w:trPr>
          <w:cantSplit w:val="true"/>
        </w:trPr>
        <w:tc>
          <w:tcPr>
            <w:tcW w:w="9571" w:type="dxa"/>
            <w:tcBorders>
              <w:top w:val="nil"/>
            </w:tcBorders>
          </w:tcPr>
          <w:p>
            <w:pPr>
              <w:pStyle w:val="Formattext"/>
              <w:spacing w:lineRule="auto" w:line="360" w:beforeAutospacing="0" w:before="0" w:afterAutospacing="0" w:after="120"/>
              <w:jc w:val="both"/>
              <w:rPr>
                <w:sz w:val="28"/>
                <w:lang w:val="en-US"/>
              </w:rPr>
            </w:pPr>
            <w:r>
              <w:rPr>
                <w:sz w:val="28"/>
                <w:lang w:val="en-US"/>
              </w:rPr>
              <w:t>[</w:t>
            </w:r>
            <w:r>
              <w:rPr>
                <w:sz w:val="28"/>
              </w:rPr>
              <w:t>РМГ 29-2013, пункт 7.7</w:t>
            </w:r>
            <w:r>
              <w:rPr>
                <w:sz w:val="28"/>
                <w:lang w:val="en-US"/>
              </w:rPr>
              <w:t>]</w:t>
            </w:r>
          </w:p>
        </w:tc>
      </w:tr>
    </w:tbl>
    <w:p>
      <w:pPr>
        <w:pStyle w:val="Formattext"/>
        <w:spacing w:lineRule="auto" w:line="360" w:beforeAutospacing="0" w:before="0" w:afterAutospacing="0" w:after="120"/>
        <w:ind w:firstLine="709"/>
        <w:jc w:val="both"/>
        <w:rPr>
          <w:b/>
          <w:b/>
          <w:bCs/>
          <w:sz w:val="28"/>
          <w:lang w:val="en-US"/>
        </w:rPr>
      </w:pPr>
      <w:r>
        <w:rPr>
          <w:b/>
          <w:bCs/>
          <w:sz w:val="28"/>
          <w:lang w:val="en-US"/>
        </w:rPr>
      </w:r>
    </w:p>
    <w:tbl>
      <w:tblPr>
        <w:tblStyle w:val="a8"/>
        <w:tblW w:w="9571" w:type="dxa"/>
        <w:jc w:val="left"/>
        <w:tblInd w:w="0" w:type="dxa"/>
        <w:tblCellMar>
          <w:top w:w="0" w:type="dxa"/>
          <w:left w:w="108" w:type="dxa"/>
          <w:bottom w:w="0" w:type="dxa"/>
          <w:right w:w="108" w:type="dxa"/>
        </w:tblCellMar>
        <w:tblLook w:val="04a0"/>
      </w:tblPr>
      <w:tblGrid>
        <w:gridCol w:w="9571"/>
      </w:tblGrid>
      <w:tr>
        <w:trPr>
          <w:cantSplit w:val="true"/>
        </w:trPr>
        <w:tc>
          <w:tcPr>
            <w:tcW w:w="9571" w:type="dxa"/>
            <w:tcBorders>
              <w:bottom w:val="nil"/>
            </w:tcBorders>
          </w:tcPr>
          <w:p>
            <w:pPr>
              <w:pStyle w:val="Formattext"/>
              <w:spacing w:lineRule="auto" w:line="360" w:beforeAutospacing="0" w:before="0" w:afterAutospacing="0" w:after="120"/>
              <w:jc w:val="both"/>
              <w:rPr>
                <w:b/>
                <w:b/>
                <w:bCs/>
                <w:sz w:val="28"/>
              </w:rPr>
            </w:pPr>
            <w:r>
              <w:rPr>
                <w:b/>
                <w:bCs/>
                <w:sz w:val="28"/>
              </w:rPr>
              <w:t xml:space="preserve">Метрологическая исправность (средства измерений): </w:t>
            </w:r>
            <w:r>
              <w:rPr>
                <w:sz w:val="28"/>
              </w:rPr>
              <w:t>Состояние средства измерений, при котором все его нормируемые метрологические характеристики</w:t>
            </w:r>
            <w:r>
              <w:rPr>
                <w:b/>
                <w:bCs/>
                <w:sz w:val="28"/>
              </w:rPr>
              <w:t xml:space="preserve"> </w:t>
            </w:r>
            <w:r>
              <w:rPr>
                <w:sz w:val="28"/>
              </w:rPr>
              <w:t>соответствуют установленным требованиям.</w:t>
            </w:r>
          </w:p>
        </w:tc>
      </w:tr>
      <w:tr>
        <w:trPr>
          <w:cantSplit w:val="true"/>
        </w:trPr>
        <w:tc>
          <w:tcPr>
            <w:tcW w:w="9571" w:type="dxa"/>
            <w:tcBorders>
              <w:top w:val="nil"/>
            </w:tcBorders>
          </w:tcPr>
          <w:p>
            <w:pPr>
              <w:pStyle w:val="Formattext"/>
              <w:spacing w:lineRule="auto" w:line="360" w:beforeAutospacing="0" w:before="0" w:afterAutospacing="0" w:after="120"/>
              <w:jc w:val="both"/>
              <w:rPr>
                <w:b/>
                <w:b/>
                <w:bCs/>
                <w:sz w:val="28"/>
              </w:rPr>
            </w:pPr>
            <w:r>
              <w:rPr>
                <w:sz w:val="28"/>
                <w:lang w:val="en-US"/>
              </w:rPr>
              <w:t>[</w:t>
            </w:r>
            <w:r>
              <w:rPr>
                <w:sz w:val="28"/>
              </w:rPr>
              <w:t>РМГ 29-2013, пункт 7.47</w:t>
            </w:r>
            <w:r>
              <w:rPr>
                <w:sz w:val="28"/>
                <w:lang w:val="en-US"/>
              </w:rPr>
              <w:t>]</w:t>
            </w:r>
          </w:p>
        </w:tc>
      </w:tr>
    </w:tbl>
    <w:p>
      <w:pPr>
        <w:pStyle w:val="Formattext"/>
        <w:spacing w:lineRule="auto" w:line="360" w:beforeAutospacing="0" w:before="0" w:afterAutospacing="0" w:after="120"/>
        <w:jc w:val="both"/>
        <w:rPr>
          <w:sz w:val="28"/>
          <w:lang w:val="en-US"/>
        </w:rPr>
      </w:pPr>
      <w:r>
        <w:rPr>
          <w:sz w:val="28"/>
          <w:lang w:val="en-US"/>
        </w:rPr>
      </w:r>
    </w:p>
    <w:tbl>
      <w:tblPr>
        <w:tblStyle w:val="a8"/>
        <w:tblW w:w="9571" w:type="dxa"/>
        <w:jc w:val="left"/>
        <w:tblInd w:w="0" w:type="dxa"/>
        <w:tblCellMar>
          <w:top w:w="0" w:type="dxa"/>
          <w:left w:w="108" w:type="dxa"/>
          <w:bottom w:w="0" w:type="dxa"/>
          <w:right w:w="108" w:type="dxa"/>
        </w:tblCellMar>
        <w:tblLook w:val="04a0"/>
      </w:tblPr>
      <w:tblGrid>
        <w:gridCol w:w="9571"/>
      </w:tblGrid>
      <w:tr>
        <w:trPr>
          <w:cantSplit w:val="true"/>
        </w:trPr>
        <w:tc>
          <w:tcPr>
            <w:tcW w:w="9571" w:type="dxa"/>
            <w:tcBorders>
              <w:bottom w:val="nil"/>
            </w:tcBorders>
          </w:tcPr>
          <w:p>
            <w:pPr>
              <w:pStyle w:val="Formattext"/>
              <w:spacing w:lineRule="auto" w:line="360" w:beforeAutospacing="0" w:before="0" w:afterAutospacing="0" w:after="120"/>
              <w:jc w:val="both"/>
              <w:rPr>
                <w:sz w:val="28"/>
              </w:rPr>
            </w:pPr>
            <w:r>
              <w:rPr>
                <w:b/>
                <w:bCs/>
                <w:sz w:val="28"/>
              </w:rPr>
              <w:t xml:space="preserve">Метрологическая надежность (средства измерений): </w:t>
            </w:r>
            <w:r>
              <w:rPr>
                <w:sz w:val="28"/>
              </w:rPr>
              <w:t>Надежность средства измерений, в части сохранения его метрологической исправности.</w:t>
            </w:r>
          </w:p>
        </w:tc>
      </w:tr>
      <w:tr>
        <w:trPr>
          <w:cantSplit w:val="true"/>
        </w:trPr>
        <w:tc>
          <w:tcPr>
            <w:tcW w:w="9571" w:type="dxa"/>
            <w:tcBorders>
              <w:top w:val="nil"/>
            </w:tcBorders>
          </w:tcPr>
          <w:p>
            <w:pPr>
              <w:pStyle w:val="Formattext"/>
              <w:spacing w:lineRule="auto" w:line="360" w:beforeAutospacing="0" w:before="0" w:afterAutospacing="0" w:after="120"/>
              <w:jc w:val="both"/>
              <w:rPr>
                <w:sz w:val="28"/>
              </w:rPr>
            </w:pPr>
            <w:r>
              <w:rPr>
                <w:sz w:val="28"/>
                <w:lang w:val="en-US"/>
              </w:rPr>
              <w:t>[</w:t>
            </w:r>
            <w:r>
              <w:rPr>
                <w:sz w:val="28"/>
              </w:rPr>
              <w:t>РМГ 29-2013, пункт 7.48</w:t>
            </w:r>
            <w:r>
              <w:rPr>
                <w:sz w:val="28"/>
                <w:lang w:val="en-US"/>
              </w:rPr>
              <w:t>]</w:t>
            </w:r>
          </w:p>
        </w:tc>
      </w:tr>
    </w:tbl>
    <w:p>
      <w:pPr>
        <w:pStyle w:val="Formattext"/>
        <w:spacing w:lineRule="auto" w:line="360" w:beforeAutospacing="0" w:before="0" w:afterAutospacing="0" w:after="120"/>
        <w:jc w:val="both"/>
        <w:rPr>
          <w:sz w:val="28"/>
          <w:lang w:val="en-US"/>
        </w:rPr>
      </w:pPr>
      <w:r>
        <w:rPr>
          <w:sz w:val="28"/>
          <w:lang w:val="en-US"/>
        </w:rPr>
      </w:r>
    </w:p>
    <w:tbl>
      <w:tblPr>
        <w:tblStyle w:val="a8"/>
        <w:tblW w:w="9571" w:type="dxa"/>
        <w:jc w:val="left"/>
        <w:tblInd w:w="0" w:type="dxa"/>
        <w:tblCellMar>
          <w:top w:w="0" w:type="dxa"/>
          <w:left w:w="108" w:type="dxa"/>
          <w:bottom w:w="0" w:type="dxa"/>
          <w:right w:w="108" w:type="dxa"/>
        </w:tblCellMar>
        <w:tblLook w:val="04a0"/>
      </w:tblPr>
      <w:tblGrid>
        <w:gridCol w:w="9571"/>
      </w:tblGrid>
      <w:tr>
        <w:trPr>
          <w:cantSplit w:val="true"/>
        </w:trPr>
        <w:tc>
          <w:tcPr>
            <w:tcW w:w="9571" w:type="dxa"/>
            <w:tcBorders>
              <w:bottom w:val="nil"/>
            </w:tcBorders>
          </w:tcPr>
          <w:p>
            <w:pPr>
              <w:pStyle w:val="Formattext"/>
              <w:spacing w:lineRule="auto" w:line="360" w:beforeAutospacing="0" w:before="0" w:afterAutospacing="0" w:after="120"/>
              <w:jc w:val="both"/>
              <w:rPr>
                <w:sz w:val="28"/>
              </w:rPr>
            </w:pPr>
            <w:r>
              <w:rPr>
                <w:b/>
                <w:bCs/>
                <w:sz w:val="28"/>
              </w:rPr>
              <w:t xml:space="preserve">Метрологический отказ (средства измерений): </w:t>
            </w:r>
            <w:r>
              <w:rPr>
                <w:sz w:val="28"/>
              </w:rPr>
              <w:t>Выход метрологической характеристики средства измерений</w:t>
            </w:r>
            <w:r>
              <w:rPr>
                <w:b/>
                <w:bCs/>
                <w:sz w:val="28"/>
              </w:rPr>
              <w:t xml:space="preserve"> </w:t>
            </w:r>
            <w:r>
              <w:rPr>
                <w:sz w:val="28"/>
              </w:rPr>
              <w:t>за установленные пределы.</w:t>
            </w:r>
          </w:p>
        </w:tc>
      </w:tr>
      <w:tr>
        <w:trPr>
          <w:cantSplit w:val="true"/>
        </w:trPr>
        <w:tc>
          <w:tcPr>
            <w:tcW w:w="9571" w:type="dxa"/>
            <w:tcBorders>
              <w:top w:val="nil"/>
            </w:tcBorders>
          </w:tcPr>
          <w:p>
            <w:pPr>
              <w:pStyle w:val="Formattext"/>
              <w:spacing w:lineRule="auto" w:line="360" w:beforeAutospacing="0" w:before="0" w:afterAutospacing="0" w:after="120"/>
              <w:jc w:val="both"/>
              <w:rPr>
                <w:sz w:val="28"/>
              </w:rPr>
            </w:pPr>
            <w:r>
              <w:rPr>
                <w:sz w:val="28"/>
                <w:lang w:val="en-US"/>
              </w:rPr>
              <w:t>[</w:t>
            </w:r>
            <w:r>
              <w:rPr>
                <w:sz w:val="28"/>
              </w:rPr>
              <w:t>РМГ 29-2013, пункт 7.49</w:t>
            </w:r>
            <w:r>
              <w:rPr>
                <w:sz w:val="28"/>
                <w:lang w:val="en-US"/>
              </w:rPr>
              <w:t>]</w:t>
            </w:r>
          </w:p>
        </w:tc>
      </w:tr>
    </w:tbl>
    <w:p>
      <w:pPr>
        <w:pStyle w:val="Formattext"/>
        <w:spacing w:lineRule="auto" w:line="360" w:beforeAutospacing="0" w:before="0" w:afterAutospacing="0" w:after="120"/>
        <w:jc w:val="both"/>
        <w:rPr>
          <w:sz w:val="28"/>
          <w:lang w:val="en-US"/>
        </w:rPr>
      </w:pPr>
      <w:r>
        <w:rPr>
          <w:sz w:val="28"/>
          <w:lang w:val="en-US"/>
        </w:rPr>
      </w:r>
    </w:p>
    <w:tbl>
      <w:tblPr>
        <w:tblStyle w:val="a8"/>
        <w:tblW w:w="9571" w:type="dxa"/>
        <w:jc w:val="left"/>
        <w:tblInd w:w="0" w:type="dxa"/>
        <w:tblCellMar>
          <w:top w:w="0" w:type="dxa"/>
          <w:left w:w="108" w:type="dxa"/>
          <w:bottom w:w="0" w:type="dxa"/>
          <w:right w:w="108" w:type="dxa"/>
        </w:tblCellMar>
        <w:tblLook w:val="04a0"/>
      </w:tblPr>
      <w:tblGrid>
        <w:gridCol w:w="9571"/>
      </w:tblGrid>
      <w:tr>
        <w:trPr>
          <w:cantSplit w:val="true"/>
        </w:trPr>
        <w:tc>
          <w:tcPr>
            <w:tcW w:w="9571" w:type="dxa"/>
            <w:tcBorders>
              <w:bottom w:val="nil"/>
            </w:tcBorders>
          </w:tcPr>
          <w:p>
            <w:pPr>
              <w:pStyle w:val="Formattext"/>
              <w:spacing w:lineRule="auto" w:line="360" w:beforeAutospacing="0" w:before="0" w:afterAutospacing="0" w:after="120"/>
              <w:jc w:val="both"/>
              <w:rPr>
                <w:sz w:val="28"/>
              </w:rPr>
            </w:pPr>
            <w:r>
              <w:rPr>
                <w:b/>
                <w:bCs/>
                <w:sz w:val="28"/>
              </w:rPr>
              <w:t xml:space="preserve">Поверка (средств измерений): </w:t>
            </w:r>
            <w:r>
              <w:rPr>
                <w:sz w:val="28"/>
              </w:rPr>
              <w:t>Установление официально уполномоченным органом пригодности средства измерений к применению на основании экспериментально определяемых метрологических характеристик</w:t>
            </w:r>
            <w:r>
              <w:rPr>
                <w:b/>
                <w:bCs/>
                <w:sz w:val="28"/>
              </w:rPr>
              <w:t xml:space="preserve"> </w:t>
            </w:r>
            <w:r>
              <w:rPr>
                <w:sz w:val="28"/>
              </w:rPr>
              <w:t>и подтверждения их соответствия установленным обязательным требованиям</w:t>
            </w:r>
          </w:p>
        </w:tc>
      </w:tr>
      <w:tr>
        <w:trPr>
          <w:cantSplit w:val="true"/>
        </w:trPr>
        <w:tc>
          <w:tcPr>
            <w:tcW w:w="9571" w:type="dxa"/>
            <w:tcBorders>
              <w:top w:val="nil"/>
            </w:tcBorders>
          </w:tcPr>
          <w:p>
            <w:pPr>
              <w:pStyle w:val="Formattext"/>
              <w:spacing w:lineRule="auto" w:line="360" w:beforeAutospacing="0" w:before="0" w:afterAutospacing="0" w:after="120"/>
              <w:jc w:val="both"/>
              <w:rPr>
                <w:sz w:val="28"/>
              </w:rPr>
            </w:pPr>
            <w:r>
              <w:rPr>
                <w:sz w:val="28"/>
                <w:lang w:val="en-US"/>
              </w:rPr>
              <w:t>[</w:t>
            </w:r>
            <w:r>
              <w:rPr>
                <w:sz w:val="28"/>
              </w:rPr>
              <w:t>РМГ 29-2013, пункт 9.9</w:t>
            </w:r>
            <w:r>
              <w:rPr>
                <w:sz w:val="28"/>
                <w:lang w:val="en-US"/>
              </w:rPr>
              <w:t>]</w:t>
            </w:r>
          </w:p>
        </w:tc>
      </w:tr>
    </w:tbl>
    <w:p>
      <w:pPr>
        <w:pStyle w:val="Formattext"/>
        <w:spacing w:lineRule="auto" w:line="360" w:beforeAutospacing="0" w:before="0" w:afterAutospacing="0" w:after="120"/>
        <w:jc w:val="both"/>
        <w:rPr>
          <w:sz w:val="28"/>
          <w:lang w:val="en-US"/>
        </w:rPr>
      </w:pPr>
      <w:r>
        <w:rPr>
          <w:sz w:val="28"/>
          <w:lang w:val="en-US"/>
        </w:rPr>
      </w:r>
    </w:p>
    <w:tbl>
      <w:tblPr>
        <w:tblStyle w:val="a8"/>
        <w:tblW w:w="9571" w:type="dxa"/>
        <w:jc w:val="left"/>
        <w:tblInd w:w="0" w:type="dxa"/>
        <w:tblCellMar>
          <w:top w:w="0" w:type="dxa"/>
          <w:left w:w="108" w:type="dxa"/>
          <w:bottom w:w="0" w:type="dxa"/>
          <w:right w:w="108" w:type="dxa"/>
        </w:tblCellMar>
        <w:tblLook w:val="04a0"/>
      </w:tblPr>
      <w:tblGrid>
        <w:gridCol w:w="9571"/>
      </w:tblGrid>
      <w:tr>
        <w:trPr>
          <w:cantSplit w:val="true"/>
        </w:trPr>
        <w:tc>
          <w:tcPr>
            <w:tcW w:w="9571" w:type="dxa"/>
            <w:tcBorders>
              <w:bottom w:val="nil"/>
            </w:tcBorders>
          </w:tcPr>
          <w:p>
            <w:pPr>
              <w:pStyle w:val="Formattext"/>
              <w:spacing w:lineRule="auto" w:line="360" w:beforeAutospacing="0" w:before="0" w:afterAutospacing="0" w:after="120"/>
              <w:jc w:val="both"/>
              <w:rPr>
                <w:sz w:val="28"/>
              </w:rPr>
            </w:pPr>
            <w:r>
              <w:rPr>
                <w:b/>
                <w:bCs/>
                <w:sz w:val="28"/>
              </w:rPr>
              <w:t xml:space="preserve">Первичная поверка (средств измерений): </w:t>
            </w:r>
            <w:r>
              <w:rPr>
                <w:sz w:val="28"/>
              </w:rPr>
              <w:t>Поверка, выполняемая при выпуске средства измерений из производства или после ремонта, а также при ввозе средства измерений из-за границы</w:t>
            </w:r>
          </w:p>
        </w:tc>
      </w:tr>
      <w:tr>
        <w:trPr>
          <w:cantSplit w:val="true"/>
        </w:trPr>
        <w:tc>
          <w:tcPr>
            <w:tcW w:w="9571" w:type="dxa"/>
            <w:tcBorders>
              <w:top w:val="nil"/>
            </w:tcBorders>
          </w:tcPr>
          <w:p>
            <w:pPr>
              <w:pStyle w:val="Formattext"/>
              <w:spacing w:lineRule="auto" w:line="360" w:beforeAutospacing="0" w:before="0" w:afterAutospacing="0" w:after="120"/>
              <w:jc w:val="both"/>
              <w:rPr>
                <w:sz w:val="28"/>
              </w:rPr>
            </w:pPr>
            <w:r>
              <w:rPr>
                <w:sz w:val="28"/>
                <w:lang w:val="en-US"/>
              </w:rPr>
              <w:t>[</w:t>
            </w:r>
            <w:r>
              <w:rPr>
                <w:sz w:val="28"/>
              </w:rPr>
              <w:t>РМГ 29-2013, пункт 9.18</w:t>
            </w:r>
            <w:r>
              <w:rPr>
                <w:sz w:val="28"/>
                <w:lang w:val="en-US"/>
              </w:rPr>
              <w:t>]</w:t>
            </w:r>
          </w:p>
        </w:tc>
      </w:tr>
    </w:tbl>
    <w:p>
      <w:pPr>
        <w:pStyle w:val="Formattext"/>
        <w:spacing w:lineRule="auto" w:line="360" w:beforeAutospacing="0" w:before="0" w:afterAutospacing="0" w:after="120"/>
        <w:jc w:val="both"/>
        <w:rPr>
          <w:sz w:val="28"/>
          <w:lang w:val="en-US"/>
        </w:rPr>
      </w:pPr>
      <w:r>
        <w:rPr>
          <w:sz w:val="28"/>
          <w:lang w:val="en-US"/>
        </w:rPr>
      </w:r>
    </w:p>
    <w:tbl>
      <w:tblPr>
        <w:tblStyle w:val="a8"/>
        <w:tblW w:w="9571" w:type="dxa"/>
        <w:jc w:val="left"/>
        <w:tblInd w:w="0" w:type="dxa"/>
        <w:tblCellMar>
          <w:top w:w="0" w:type="dxa"/>
          <w:left w:w="108" w:type="dxa"/>
          <w:bottom w:w="0" w:type="dxa"/>
          <w:right w:w="108" w:type="dxa"/>
        </w:tblCellMar>
        <w:tblLook w:val="04a0"/>
      </w:tblPr>
      <w:tblGrid>
        <w:gridCol w:w="9571"/>
      </w:tblGrid>
      <w:tr>
        <w:trPr>
          <w:cantSplit w:val="true"/>
        </w:trPr>
        <w:tc>
          <w:tcPr>
            <w:tcW w:w="9571" w:type="dxa"/>
            <w:tcBorders>
              <w:bottom w:val="nil"/>
            </w:tcBorders>
          </w:tcPr>
          <w:p>
            <w:pPr>
              <w:pStyle w:val="Formattext"/>
              <w:spacing w:lineRule="auto" w:line="360" w:beforeAutospacing="0" w:before="0" w:afterAutospacing="0" w:after="0"/>
              <w:jc w:val="both"/>
              <w:rPr>
                <w:sz w:val="28"/>
              </w:rPr>
            </w:pPr>
            <w:r>
              <w:rPr>
                <w:b/>
                <w:bCs/>
                <w:sz w:val="28"/>
              </w:rPr>
              <w:t xml:space="preserve">Периодическая поверка (средств измерений): </w:t>
            </w:r>
            <w:r>
              <w:rPr>
                <w:sz w:val="28"/>
              </w:rPr>
              <w:t>Поверка средств измерений, находящихся в эксплуатации или на хранении, выполняемая через установленные интервалы времени между поверками (межповерочные интервалы).</w:t>
            </w:r>
          </w:p>
          <w:p>
            <w:pPr>
              <w:pStyle w:val="Formattext"/>
              <w:spacing w:lineRule="auto" w:line="276" w:beforeAutospacing="0" w:before="0" w:afterAutospacing="0" w:after="120"/>
              <w:jc w:val="both"/>
              <w:rPr>
                <w:sz w:val="28"/>
              </w:rPr>
            </w:pPr>
            <w:r>
              <w:rPr>
                <w:spacing w:val="60"/>
              </w:rPr>
              <w:t>Примечание</w:t>
            </w:r>
            <w:r>
              <w:rPr/>
              <w:t xml:space="preserve"> – Межповерочные интервалы устанавливаются нормативными документами по поверке в зависимости от стабильности</w:t>
            </w:r>
            <w:r>
              <w:rPr>
                <w:b/>
                <w:bCs/>
              </w:rPr>
              <w:t xml:space="preserve"> </w:t>
            </w:r>
            <w:r>
              <w:rPr/>
              <w:t>того или иного средства измерений и могут устанавливаться от нескольких месяцев до нескольких лет.</w:t>
            </w:r>
          </w:p>
        </w:tc>
      </w:tr>
      <w:tr>
        <w:trPr>
          <w:cantSplit w:val="true"/>
        </w:trPr>
        <w:tc>
          <w:tcPr>
            <w:tcW w:w="9571" w:type="dxa"/>
            <w:tcBorders>
              <w:top w:val="nil"/>
            </w:tcBorders>
          </w:tcPr>
          <w:p>
            <w:pPr>
              <w:pStyle w:val="Formattext"/>
              <w:spacing w:lineRule="auto" w:line="360" w:beforeAutospacing="0" w:before="0" w:afterAutospacing="0" w:after="120"/>
              <w:jc w:val="both"/>
              <w:rPr>
                <w:sz w:val="28"/>
              </w:rPr>
            </w:pPr>
            <w:r>
              <w:rPr>
                <w:sz w:val="28"/>
                <w:lang w:val="en-US"/>
              </w:rPr>
              <w:t>[</w:t>
            </w:r>
            <w:r>
              <w:rPr>
                <w:sz w:val="28"/>
              </w:rPr>
              <w:t>РМГ 29-2013, пункт 9.19</w:t>
            </w:r>
            <w:r>
              <w:rPr>
                <w:sz w:val="28"/>
                <w:lang w:val="en-US"/>
              </w:rPr>
              <w:t>]</w:t>
            </w:r>
          </w:p>
        </w:tc>
      </w:tr>
    </w:tbl>
    <w:p>
      <w:pPr>
        <w:pStyle w:val="Formattext"/>
        <w:spacing w:lineRule="auto" w:line="360" w:beforeAutospacing="0" w:before="0" w:afterAutospacing="0" w:after="120"/>
        <w:jc w:val="both"/>
        <w:rPr>
          <w:sz w:val="28"/>
        </w:rPr>
      </w:pPr>
      <w:r>
        <w:rPr>
          <w:sz w:val="28"/>
        </w:rPr>
        <w:t>»</w:t>
      </w:r>
    </w:p>
    <w:p>
      <w:pPr>
        <w:pStyle w:val="Formattext"/>
        <w:numPr>
          <w:ilvl w:val="0"/>
          <w:numId w:val="1"/>
        </w:numPr>
        <w:spacing w:lineRule="auto" w:line="360" w:beforeAutospacing="0" w:before="0" w:afterAutospacing="0" w:after="120"/>
        <w:ind w:left="0" w:firstLine="426"/>
        <w:jc w:val="both"/>
        <w:rPr>
          <w:sz w:val="28"/>
        </w:rPr>
      </w:pPr>
      <w:r>
        <w:rPr>
          <w:sz w:val="28"/>
        </w:rPr>
        <w:t>Пункт 4.1. Изложить в новой редакции:</w:t>
      </w:r>
    </w:p>
    <w:p>
      <w:pPr>
        <w:pStyle w:val="Formattext"/>
        <w:spacing w:lineRule="auto" w:line="360" w:beforeAutospacing="0" w:before="0" w:afterAutospacing="0" w:after="120"/>
        <w:ind w:firstLine="709"/>
        <w:jc w:val="both"/>
        <w:rPr>
          <w:sz w:val="28"/>
        </w:rPr>
      </w:pPr>
      <w:r>
        <w:rPr>
          <w:sz w:val="28"/>
        </w:rPr>
        <w:t>«4.1 По порядковому номеру с начала эксплуатации различают 1</w:t>
        <w:noBreakHyphen/>
        <w:t xml:space="preserve">й МПИ, 2-й МПИ и т.д. </w:t>
      </w:r>
    </w:p>
    <w:p>
      <w:pPr>
        <w:pStyle w:val="Formattext"/>
        <w:spacing w:lineRule="auto" w:line="360" w:beforeAutospacing="0" w:before="0" w:afterAutospacing="0" w:after="120"/>
        <w:ind w:firstLine="709"/>
        <w:jc w:val="both"/>
        <w:rPr>
          <w:sz w:val="28"/>
        </w:rPr>
      </w:pPr>
      <w:r>
        <w:rPr>
          <w:sz w:val="28"/>
        </w:rPr>
        <w:t>При определении МПИ для совокупностей однотипных СИ, как правило, назначают единый МПИ для всех входящих в совокупность СИ)»;</w:t>
      </w:r>
    </w:p>
    <w:p>
      <w:pPr>
        <w:pStyle w:val="Formattext"/>
        <w:numPr>
          <w:ilvl w:val="0"/>
          <w:numId w:val="1"/>
        </w:numPr>
        <w:spacing w:lineRule="auto" w:line="360" w:beforeAutospacing="0" w:before="0" w:afterAutospacing="0" w:after="120"/>
        <w:ind w:left="0" w:firstLine="426"/>
        <w:jc w:val="both"/>
        <w:rPr>
          <w:sz w:val="28"/>
        </w:rPr>
      </w:pPr>
      <w:r>
        <w:rPr>
          <w:sz w:val="28"/>
        </w:rPr>
        <w:t>Пункт 4.2. Изложить в новой редакции:</w:t>
      </w:r>
    </w:p>
    <w:p>
      <w:pPr>
        <w:pStyle w:val="Formattext"/>
        <w:spacing w:lineRule="auto" w:line="360" w:beforeAutospacing="0" w:before="0" w:afterAutospacing="0" w:after="120"/>
        <w:ind w:firstLine="709"/>
        <w:jc w:val="both"/>
        <w:rPr>
          <w:sz w:val="28"/>
        </w:rPr>
      </w:pPr>
      <w:r>
        <w:rPr>
          <w:sz w:val="28"/>
        </w:rPr>
        <w:t xml:space="preserve">«4.2 Первичное значение МПИ, определяемое разработчиком СИ, и вносят в описание типа СИ, НД на методику поверки иэксплуатационную документацию. </w:t>
      </w:r>
    </w:p>
    <w:p>
      <w:pPr>
        <w:pStyle w:val="Formattext"/>
        <w:spacing w:lineRule="auto" w:line="360" w:beforeAutospacing="0" w:before="0" w:afterAutospacing="0" w:after="120"/>
        <w:ind w:firstLine="709"/>
        <w:jc w:val="both"/>
        <w:rPr>
          <w:sz w:val="28"/>
        </w:rPr>
      </w:pPr>
      <w:r>
        <w:rPr>
          <w:sz w:val="28"/>
        </w:rPr>
        <w:t>В процессе эксплуатации это значение может корректироваться  с учетом результатов периодической поверки (калибровки)».</w:t>
      </w:r>
    </w:p>
    <w:p>
      <w:pPr>
        <w:pStyle w:val="Formattext"/>
        <w:numPr>
          <w:ilvl w:val="0"/>
          <w:numId w:val="1"/>
        </w:numPr>
        <w:spacing w:lineRule="auto" w:line="360" w:beforeAutospacing="0" w:before="0" w:afterAutospacing="0" w:after="120"/>
        <w:ind w:left="0" w:firstLine="426"/>
        <w:jc w:val="both"/>
        <w:rPr>
          <w:sz w:val="28"/>
        </w:rPr>
      </w:pPr>
      <w:r>
        <w:rPr>
          <w:sz w:val="28"/>
        </w:rPr>
        <w:t>Пункт 4.7. В первом перечислении после слов «установление действительных значений» дополнить словами «МХ СИ»;</w:t>
      </w:r>
    </w:p>
    <w:p>
      <w:pPr>
        <w:pStyle w:val="Formattext"/>
        <w:spacing w:lineRule="auto" w:line="360" w:beforeAutospacing="0" w:before="0" w:afterAutospacing="0" w:after="120"/>
        <w:ind w:firstLine="709"/>
        <w:jc w:val="both"/>
        <w:rPr>
          <w:sz w:val="28"/>
        </w:rPr>
      </w:pPr>
      <w:r>
        <w:rPr>
          <w:sz w:val="28"/>
        </w:rPr>
        <w:t>во втором перечислении после слов «изменение действительного значения» дополнить словами «МХ СИ»;</w:t>
      </w:r>
    </w:p>
    <w:p>
      <w:pPr>
        <w:pStyle w:val="Formattext"/>
        <w:keepNext w:val="true"/>
        <w:spacing w:lineRule="auto" w:line="360" w:beforeAutospacing="0" w:before="0" w:afterAutospacing="0" w:after="120"/>
        <w:ind w:firstLine="709"/>
        <w:jc w:val="both"/>
        <w:rPr>
          <w:sz w:val="28"/>
        </w:rPr>
      </w:pPr>
      <w:r>
        <w:rPr>
          <w:sz w:val="28"/>
        </w:rPr>
        <w:t>дополнить абзацем:</w:t>
      </w:r>
    </w:p>
    <w:p>
      <w:pPr>
        <w:pStyle w:val="Formattext"/>
        <w:spacing w:lineRule="auto" w:line="360" w:beforeAutospacing="0" w:before="0" w:afterAutospacing="0" w:after="120"/>
        <w:ind w:firstLine="709"/>
        <w:jc w:val="both"/>
        <w:rPr>
          <w:sz w:val="28"/>
        </w:rPr>
      </w:pPr>
      <w:r>
        <w:rPr>
          <w:sz w:val="28"/>
        </w:rPr>
        <w:t>«Первый способ наиболее распространены при выполнении калибровок СИ, в то время как второй и третий способы являются наиболее применяемым при выполнении поверок СИ».</w:t>
      </w:r>
    </w:p>
    <w:p>
      <w:pPr>
        <w:pStyle w:val="ListParagraph"/>
        <w:numPr>
          <w:ilvl w:val="0"/>
          <w:numId w:val="1"/>
        </w:numPr>
        <w:spacing w:lineRule="auto" w:line="360" w:before="0" w:after="120"/>
        <w:ind w:left="0" w:firstLine="426"/>
        <w:contextualSpacing/>
        <w:jc w:val="both"/>
        <w:rPr>
          <w:rFonts w:ascii="Times New Roman" w:hAnsi="Times New Roman" w:cs="Times New Roman"/>
          <w:sz w:val="28"/>
        </w:rPr>
      </w:pPr>
      <w:r>
        <w:rPr>
          <w:rFonts w:cs="Times New Roman" w:ascii="Times New Roman" w:hAnsi="Times New Roman"/>
          <w:sz w:val="28"/>
        </w:rPr>
        <w:t>Пункт 5.4. Перечисление а). Заменить слова: «и калибровке» на «(калибровки)»;</w:t>
      </w:r>
    </w:p>
    <w:p>
      <w:pPr>
        <w:pStyle w:val="ListParagraph"/>
        <w:spacing w:lineRule="auto" w:line="360" w:before="0" w:after="120"/>
        <w:ind w:left="0" w:firstLine="709"/>
        <w:contextualSpacing/>
        <w:jc w:val="both"/>
        <w:rPr>
          <w:rFonts w:ascii="Times New Roman" w:hAnsi="Times New Roman" w:cs="Times New Roman"/>
          <w:sz w:val="28"/>
        </w:rPr>
      </w:pPr>
      <w:r>
        <w:rPr>
          <w:rFonts w:cs="Times New Roman" w:ascii="Times New Roman" w:hAnsi="Times New Roman"/>
          <w:sz w:val="28"/>
        </w:rPr>
        <w:t>перечисление г). Заменить слова: «и калибровке» на «(калибровки)».</w:t>
      </w:r>
    </w:p>
    <w:p>
      <w:pPr>
        <w:pStyle w:val="ListParagraph"/>
        <w:numPr>
          <w:ilvl w:val="0"/>
          <w:numId w:val="1"/>
        </w:numPr>
        <w:spacing w:lineRule="auto" w:line="360" w:before="0" w:after="120"/>
        <w:ind w:left="0" w:firstLine="426"/>
        <w:contextualSpacing/>
        <w:jc w:val="both"/>
        <w:rPr>
          <w:rFonts w:ascii="Times New Roman" w:hAnsi="Times New Roman" w:cs="Times New Roman"/>
          <w:sz w:val="28"/>
        </w:rPr>
      </w:pPr>
      <w:r>
        <w:rPr>
          <w:rFonts w:cs="Times New Roman" w:ascii="Times New Roman" w:hAnsi="Times New Roman"/>
          <w:sz w:val="28"/>
        </w:rPr>
        <w:t>Пункт 5.6. Исключить слова: «(образцового СИ)».</w:t>
      </w:r>
    </w:p>
    <w:p>
      <w:pPr>
        <w:pStyle w:val="ListParagraph"/>
        <w:numPr>
          <w:ilvl w:val="0"/>
          <w:numId w:val="1"/>
        </w:numPr>
        <w:spacing w:lineRule="auto" w:line="360" w:before="0" w:after="120"/>
        <w:ind w:left="0" w:firstLine="426"/>
        <w:contextualSpacing/>
        <w:jc w:val="both"/>
        <w:rPr>
          <w:rFonts w:ascii="Times New Roman" w:hAnsi="Times New Roman" w:cs="Times New Roman"/>
          <w:sz w:val="28"/>
        </w:rPr>
      </w:pPr>
      <w:r>
        <w:rPr>
          <w:rFonts w:cs="Times New Roman" w:ascii="Times New Roman" w:hAnsi="Times New Roman"/>
          <w:sz w:val="28"/>
        </w:rPr>
        <w:t>Пункт 5.7. Исключить слова: «(образцовых СИ)» и «рабочих».</w:t>
      </w:r>
    </w:p>
    <w:p>
      <w:pPr>
        <w:pStyle w:val="ListParagraph"/>
        <w:numPr>
          <w:ilvl w:val="0"/>
          <w:numId w:val="1"/>
        </w:numPr>
        <w:spacing w:lineRule="auto" w:line="360" w:before="0" w:after="120"/>
        <w:ind w:left="0" w:firstLine="426"/>
        <w:contextualSpacing/>
        <w:jc w:val="both"/>
        <w:rPr>
          <w:rFonts w:ascii="Times New Roman" w:hAnsi="Times New Roman" w:cs="Times New Roman"/>
          <w:sz w:val="28"/>
        </w:rPr>
      </w:pPr>
      <w:r>
        <w:rPr>
          <w:rFonts w:cs="Times New Roman" w:ascii="Times New Roman" w:hAnsi="Times New Roman"/>
          <w:sz w:val="28"/>
        </w:rPr>
        <w:t>Пункт 5.9. Исключить слова: «рабочих» и «(образцовых СИ)»;</w:t>
      </w:r>
    </w:p>
    <w:p>
      <w:pPr>
        <w:pStyle w:val="ListParagraph"/>
        <w:spacing w:lineRule="auto" w:line="360" w:before="0" w:after="120"/>
        <w:ind w:left="0" w:firstLine="709"/>
        <w:contextualSpacing/>
        <w:jc w:val="both"/>
        <w:rPr>
          <w:rFonts w:ascii="Times New Roman" w:hAnsi="Times New Roman" w:cs="Times New Roman"/>
          <w:sz w:val="28"/>
        </w:rPr>
      </w:pPr>
      <w:r>
        <w:rPr>
          <w:rFonts w:cs="Times New Roman" w:ascii="Times New Roman" w:hAnsi="Times New Roman"/>
          <w:sz w:val="28"/>
        </w:rPr>
        <w:t>таблица. Первая графа. Изложить в новой редакции:</w:t>
      </w:r>
    </w:p>
    <w:p>
      <w:pPr>
        <w:pStyle w:val="ListParagraph"/>
        <w:spacing w:lineRule="auto" w:line="360" w:before="0" w:after="120"/>
        <w:ind w:left="0" w:firstLine="709"/>
        <w:contextualSpacing/>
        <w:jc w:val="both"/>
        <w:rPr>
          <w:rFonts w:ascii="Times New Roman" w:hAnsi="Times New Roman" w:cs="Times New Roman"/>
          <w:sz w:val="28"/>
        </w:rPr>
      </w:pPr>
      <w:r>
        <w:rPr>
          <w:rFonts w:cs="Times New Roman" w:ascii="Times New Roman" w:hAnsi="Times New Roman"/>
          <w:sz w:val="28"/>
        </w:rPr>
        <w:t>«Область применения эталонов и СИ, применяемых в качестве эталонов».</w:t>
      </w:r>
    </w:p>
    <w:p>
      <w:pPr>
        <w:pStyle w:val="ListParagraph"/>
        <w:numPr>
          <w:ilvl w:val="0"/>
          <w:numId w:val="1"/>
        </w:numPr>
        <w:spacing w:lineRule="auto" w:line="360" w:before="0" w:after="120"/>
        <w:ind w:left="0" w:firstLine="426"/>
        <w:contextualSpacing/>
        <w:jc w:val="both"/>
        <w:rPr>
          <w:rFonts w:ascii="Times New Roman" w:hAnsi="Times New Roman" w:cs="Times New Roman"/>
          <w:sz w:val="28"/>
        </w:rPr>
      </w:pPr>
      <w:r>
        <w:rPr>
          <w:rFonts w:cs="Times New Roman" w:ascii="Times New Roman" w:hAnsi="Times New Roman"/>
          <w:sz w:val="28"/>
        </w:rPr>
        <w:t>Пункт 5.10. Исключить слово: «рабочих».</w:t>
      </w:r>
    </w:p>
    <w:p>
      <w:pPr>
        <w:pStyle w:val="ListParagraph"/>
        <w:numPr>
          <w:ilvl w:val="0"/>
          <w:numId w:val="1"/>
        </w:numPr>
        <w:spacing w:lineRule="auto" w:line="360" w:before="0" w:after="120"/>
        <w:ind w:left="0" w:firstLine="426"/>
        <w:contextualSpacing/>
        <w:jc w:val="both"/>
        <w:rPr>
          <w:rFonts w:ascii="Times New Roman" w:hAnsi="Times New Roman" w:cs="Times New Roman"/>
          <w:sz w:val="28"/>
        </w:rPr>
      </w:pPr>
      <w:r>
        <w:rPr>
          <w:rFonts w:cs="Times New Roman" w:ascii="Times New Roman" w:hAnsi="Times New Roman"/>
          <w:sz w:val="28"/>
        </w:rPr>
        <w:t>Пункт Б.1.4 исключить.</w:t>
      </w:r>
    </w:p>
    <w:p>
      <w:pPr>
        <w:pStyle w:val="ListParagraph"/>
        <w:numPr>
          <w:ilvl w:val="0"/>
          <w:numId w:val="1"/>
        </w:numPr>
        <w:spacing w:lineRule="auto" w:line="360" w:before="0" w:after="120"/>
        <w:ind w:left="0" w:firstLine="426"/>
        <w:contextualSpacing/>
        <w:jc w:val="both"/>
        <w:rPr>
          <w:rFonts w:ascii="Times New Roman" w:hAnsi="Times New Roman" w:cs="Times New Roman"/>
          <w:sz w:val="28"/>
        </w:rPr>
      </w:pPr>
      <w:r>
        <w:rPr>
          <w:rFonts w:cs="Times New Roman" w:ascii="Times New Roman" w:hAnsi="Times New Roman"/>
          <w:sz w:val="28"/>
        </w:rPr>
        <w:t>Приложение В исключить.</w:t>
      </w:r>
    </w:p>
    <w:p>
      <w:pPr>
        <w:pStyle w:val="ListParagraph"/>
        <w:numPr>
          <w:ilvl w:val="0"/>
          <w:numId w:val="1"/>
        </w:numPr>
        <w:spacing w:lineRule="auto" w:line="360" w:before="0" w:after="120"/>
        <w:ind w:left="0" w:firstLine="426"/>
        <w:contextualSpacing/>
        <w:jc w:val="both"/>
        <w:rPr>
          <w:rFonts w:ascii="Times New Roman" w:hAnsi="Times New Roman" w:cs="Times New Roman"/>
          <w:sz w:val="28"/>
        </w:rPr>
      </w:pPr>
      <w:r>
        <w:rPr>
          <w:rFonts w:cs="Times New Roman" w:ascii="Times New Roman" w:hAnsi="Times New Roman"/>
          <w:sz w:val="28"/>
        </w:rPr>
        <w:t>Ключевые слова. Исключить слова: «порядок установление МПИ».</w:t>
      </w:r>
    </w:p>
    <w:p>
      <w:pPr>
        <w:pStyle w:val="Normal"/>
        <w:spacing w:lineRule="auto" w:line="360" w:before="0" w:after="120"/>
        <w:jc w:val="both"/>
        <w:rPr>
          <w:rFonts w:ascii="Times New Roman" w:hAnsi="Times New Roman" w:cs="Times New Roman"/>
          <w:sz w:val="28"/>
        </w:rPr>
      </w:pPr>
      <w:r>
        <w:rPr>
          <w:rFonts w:cs="Times New Roman" w:ascii="Times New Roman" w:hAnsi="Times New Roman"/>
          <w:sz w:val="28"/>
        </w:rPr>
      </w:r>
    </w:p>
    <w:p>
      <w:pPr>
        <w:pStyle w:val="Normal"/>
        <w:spacing w:lineRule="auto" w:line="360" w:before="0" w:after="120"/>
        <w:jc w:val="both"/>
        <w:rPr>
          <w:rFonts w:ascii="Times New Roman" w:hAnsi="Times New Roman" w:cs="Times New Roman"/>
          <w:sz w:val="28"/>
        </w:rPr>
      </w:pPr>
      <w:r>
        <w:rPr>
          <w:rFonts w:cs="Times New Roman" w:ascii="Times New Roman" w:hAnsi="Times New Roman"/>
          <w:sz w:val="28"/>
        </w:rPr>
      </w:r>
    </w:p>
    <w:p>
      <w:pPr>
        <w:pStyle w:val="Normal"/>
        <w:spacing w:lineRule="auto" w:line="360" w:before="0" w:after="120"/>
        <w:jc w:val="both"/>
        <w:rPr>
          <w:rFonts w:ascii="Times New Roman" w:hAnsi="Times New Roman" w:cs="Times New Roman"/>
          <w:sz w:val="28"/>
        </w:rPr>
      </w:pPr>
      <w:r>
        <w:rPr>
          <w:rFonts w:cs="Times New Roman" w:ascii="Times New Roman" w:hAnsi="Times New Roman"/>
          <w:sz w:val="28"/>
        </w:rPr>
      </w:r>
    </w:p>
    <w:p>
      <w:pPr>
        <w:pStyle w:val="Normal"/>
        <w:spacing w:lineRule="auto" w:line="360" w:before="0" w:after="120"/>
        <w:jc w:val="both"/>
        <w:rPr>
          <w:rFonts w:ascii="Times New Roman" w:hAnsi="Times New Roman" w:cs="Times New Roman"/>
          <w:sz w:val="28"/>
        </w:rPr>
      </w:pPr>
      <w:r>
        <w:rPr>
          <w:rFonts w:cs="Times New Roman" w:ascii="Times New Roman" w:hAnsi="Times New Roman"/>
          <w:sz w:val="28"/>
        </w:rPr>
      </w:r>
    </w:p>
    <w:p>
      <w:pPr>
        <w:pStyle w:val="Normal"/>
        <w:spacing w:lineRule="auto" w:line="360" w:before="0" w:after="120"/>
        <w:jc w:val="both"/>
        <w:rPr>
          <w:rFonts w:ascii="Times New Roman" w:hAnsi="Times New Roman" w:cs="Times New Roman"/>
          <w:sz w:val="28"/>
        </w:rPr>
      </w:pPr>
      <w:r>
        <w:rPr>
          <w:rFonts w:cs="Times New Roman" w:ascii="Times New Roman" w:hAnsi="Times New Roman"/>
          <w:sz w:val="28"/>
        </w:rPr>
      </w:r>
    </w:p>
    <w:p>
      <w:pPr>
        <w:pStyle w:val="Normal"/>
        <w:spacing w:lineRule="auto" w:line="360" w:before="0" w:after="120"/>
        <w:jc w:val="both"/>
        <w:rPr>
          <w:rFonts w:ascii="Times New Roman" w:hAnsi="Times New Roman" w:cs="Times New Roman"/>
          <w:sz w:val="28"/>
        </w:rPr>
      </w:pPr>
      <w:r>
        <w:rPr>
          <w:rFonts w:cs="Times New Roman" w:ascii="Times New Roman" w:hAnsi="Times New Roman"/>
          <w:sz w:val="28"/>
        </w:rPr>
      </w:r>
    </w:p>
    <w:p>
      <w:pPr>
        <w:pStyle w:val="Normal"/>
        <w:spacing w:lineRule="auto" w:line="360" w:before="0" w:after="120"/>
        <w:jc w:val="both"/>
        <w:rPr>
          <w:rFonts w:ascii="Times New Roman" w:hAnsi="Times New Roman" w:cs="Times New Roman"/>
          <w:sz w:val="28"/>
        </w:rPr>
      </w:pPr>
      <w:r>
        <w:rPr>
          <w:rFonts w:cs="Times New Roman" w:ascii="Times New Roman" w:hAnsi="Times New Roman"/>
          <w:sz w:val="28"/>
        </w:rPr>
      </w:r>
    </w:p>
    <w:p>
      <w:pPr>
        <w:pStyle w:val="Normal"/>
        <w:spacing w:lineRule="auto" w:line="360" w:before="0" w:after="120"/>
        <w:jc w:val="both"/>
        <w:rPr>
          <w:rFonts w:ascii="Times New Roman" w:hAnsi="Times New Roman" w:cs="Times New Roman"/>
          <w:sz w:val="28"/>
        </w:rPr>
      </w:pPr>
      <w:r>
        <w:rPr>
          <w:rFonts w:cs="Times New Roman" w:ascii="Times New Roman" w:hAnsi="Times New Roman"/>
          <w:sz w:val="28"/>
        </w:rPr>
      </w:r>
    </w:p>
    <w:p>
      <w:pPr>
        <w:pStyle w:val="Normal"/>
        <w:spacing w:lineRule="auto" w:line="360" w:before="0" w:after="120"/>
        <w:jc w:val="both"/>
        <w:rPr>
          <w:rFonts w:ascii="Times New Roman" w:hAnsi="Times New Roman" w:cs="Times New Roman"/>
          <w:sz w:val="28"/>
        </w:rPr>
      </w:pPr>
      <w:r>
        <w:rPr>
          <w:rFonts w:cs="Times New Roman" w:ascii="Times New Roman" w:hAnsi="Times New Roman"/>
          <w:sz w:val="28"/>
        </w:rPr>
      </w:r>
    </w:p>
    <w:tbl>
      <w:tblPr>
        <w:tblStyle w:val="a8"/>
        <w:tblW w:w="9571" w:type="dxa"/>
        <w:jc w:val="left"/>
        <w:tblInd w:w="0" w:type="dxa"/>
        <w:tblCellMar>
          <w:top w:w="0" w:type="dxa"/>
          <w:left w:w="108" w:type="dxa"/>
          <w:bottom w:w="0" w:type="dxa"/>
          <w:right w:w="108" w:type="dxa"/>
        </w:tblCellMar>
        <w:tblLook w:val="04a0"/>
      </w:tblPr>
      <w:tblGrid>
        <w:gridCol w:w="3190"/>
        <w:gridCol w:w="3190"/>
        <w:gridCol w:w="3191"/>
      </w:tblGrid>
      <w:tr>
        <w:trPr/>
        <w:tc>
          <w:tcPr>
            <w:tcW w:w="3190" w:type="dxa"/>
            <w:tcBorders>
              <w:top w:val="single" w:sz="12" w:space="0" w:color="000000"/>
              <w:left w:val="nil"/>
              <w:bottom w:val="nil"/>
              <w:right w:val="nil"/>
            </w:tcBorders>
          </w:tcPr>
          <w:p>
            <w:pPr>
              <w:pStyle w:val="Normal"/>
              <w:spacing w:lineRule="auto" w:line="360" w:before="120" w:after="120"/>
              <w:jc w:val="both"/>
              <w:rPr>
                <w:rFonts w:ascii="Times New Roman" w:hAnsi="Times New Roman" w:cs="Times New Roman"/>
                <w:sz w:val="28"/>
              </w:rPr>
            </w:pPr>
            <w:r>
              <w:rPr>
                <w:rFonts w:cs="Times New Roman" w:ascii="Times New Roman" w:hAnsi="Times New Roman"/>
                <w:sz w:val="28"/>
              </w:rPr>
              <w:t>УДК 389.14:006:354</w:t>
            </w:r>
          </w:p>
        </w:tc>
        <w:tc>
          <w:tcPr>
            <w:tcW w:w="3190" w:type="dxa"/>
            <w:tcBorders>
              <w:top w:val="single" w:sz="12" w:space="0" w:color="000000"/>
              <w:left w:val="nil"/>
              <w:bottom w:val="nil"/>
              <w:right w:val="nil"/>
            </w:tcBorders>
          </w:tcPr>
          <w:p>
            <w:pPr>
              <w:pStyle w:val="Normal"/>
              <w:spacing w:lineRule="auto" w:line="360" w:before="120" w:after="120"/>
              <w:jc w:val="right"/>
              <w:rPr>
                <w:rFonts w:ascii="Times New Roman" w:hAnsi="Times New Roman" w:cs="Times New Roman"/>
                <w:sz w:val="28"/>
              </w:rPr>
            </w:pPr>
            <w:r>
              <w:rPr>
                <w:rFonts w:cs="Times New Roman" w:ascii="Times New Roman" w:hAnsi="Times New Roman"/>
                <w:sz w:val="28"/>
              </w:rPr>
              <w:t>МКС 17.020</w:t>
            </w:r>
          </w:p>
        </w:tc>
        <w:tc>
          <w:tcPr>
            <w:tcW w:w="3191" w:type="dxa"/>
            <w:tcBorders>
              <w:top w:val="single" w:sz="12" w:space="0" w:color="000000"/>
              <w:left w:val="nil"/>
              <w:bottom w:val="nil"/>
              <w:right w:val="nil"/>
            </w:tcBorders>
          </w:tcPr>
          <w:p>
            <w:pPr>
              <w:pStyle w:val="Normal"/>
              <w:spacing w:lineRule="auto" w:line="360" w:before="120" w:after="120"/>
              <w:jc w:val="right"/>
              <w:rPr>
                <w:rFonts w:ascii="Times New Roman" w:hAnsi="Times New Roman" w:cs="Times New Roman"/>
                <w:sz w:val="28"/>
              </w:rPr>
            </w:pPr>
            <w:r>
              <w:rPr>
                <w:rFonts w:cs="Times New Roman" w:ascii="Times New Roman" w:hAnsi="Times New Roman"/>
                <w:sz w:val="28"/>
              </w:rPr>
              <w:t>Т80</w:t>
            </w:r>
          </w:p>
        </w:tc>
      </w:tr>
      <w:tr>
        <w:trPr/>
        <w:tc>
          <w:tcPr>
            <w:tcW w:w="9571" w:type="dxa"/>
            <w:gridSpan w:val="3"/>
            <w:tcBorders>
              <w:top w:val="nil"/>
              <w:left w:val="nil"/>
              <w:bottom w:val="single" w:sz="12" w:space="0" w:color="000000"/>
              <w:right w:val="nil"/>
            </w:tcBorders>
          </w:tcPr>
          <w:p>
            <w:pPr>
              <w:pStyle w:val="Normal"/>
              <w:spacing w:lineRule="auto" w:line="360" w:before="0" w:after="120"/>
              <w:jc w:val="both"/>
              <w:rPr>
                <w:rFonts w:ascii="Times New Roman" w:hAnsi="Times New Roman" w:cs="Times New Roman"/>
                <w:sz w:val="28"/>
              </w:rPr>
            </w:pPr>
            <w:r>
              <w:rPr>
                <w:rFonts w:cs="Times New Roman" w:ascii="Times New Roman" w:hAnsi="Times New Roman"/>
                <w:b/>
                <w:bCs/>
                <w:sz w:val="28"/>
              </w:rPr>
              <w:t>Ключевые слова:</w:t>
            </w:r>
            <w:r>
              <w:rPr>
                <w:rFonts w:cs="Times New Roman" w:ascii="Times New Roman" w:hAnsi="Times New Roman"/>
                <w:sz w:val="28"/>
              </w:rPr>
              <w:t> средства измерений, метрологическая надежность, стабильность, обобщенный нормальный закон нестабильности, поверка, калибровка, межповерочный (межкалибровочный) интервал (МПИ), критерии назначения МПИ (метрологические и экономический), требования к исходным данным, методы определения первичного МПИ, методы корректировки МПИ на этапе эксплуатации</w:t>
            </w:r>
          </w:p>
        </w:tc>
      </w:tr>
    </w:tbl>
    <w:p>
      <w:pPr>
        <w:pStyle w:val="Normal"/>
        <w:spacing w:lineRule="auto" w:line="360" w:before="0" w:after="120"/>
        <w:jc w:val="both"/>
        <w:rPr>
          <w:rFonts w:ascii="Times New Roman" w:hAnsi="Times New Roman" w:cs="Times New Roman"/>
          <w:sz w:val="28"/>
        </w:rPr>
      </w:pPr>
      <w:r>
        <w:rPr>
          <w:rFonts w:cs="Times New Roman" w:ascii="Times New Roman" w:hAnsi="Times New Roman"/>
          <w:sz w:val="28"/>
        </w:rPr>
      </w:r>
    </w:p>
    <w:p>
      <w:pPr>
        <w:pStyle w:val="Normal"/>
        <w:spacing w:lineRule="auto" w:line="360" w:before="0" w:after="120"/>
        <w:jc w:val="both"/>
        <w:rPr>
          <w:rFonts w:ascii="Times New Roman" w:hAnsi="Times New Roman" w:cs="Times New Roman"/>
          <w:sz w:val="28"/>
        </w:rPr>
      </w:pPr>
      <w:r>
        <w:rPr>
          <w:rFonts w:cs="Times New Roman" w:ascii="Times New Roman" w:hAnsi="Times New Roman"/>
          <w:sz w:val="28"/>
        </w:rPr>
        <w:t xml:space="preserve"> </w:t>
      </w:r>
    </w:p>
    <w:tbl>
      <w:tblPr>
        <w:tblpPr w:bottomFromText="0" w:horzAnchor="text" w:leftFromText="180" w:rightFromText="180" w:tblpX="0" w:tblpY="1" w:topFromText="0" w:vertAnchor="text"/>
        <w:tblW w:w="5000" w:type="pct"/>
        <w:jc w:val="left"/>
        <w:tblInd w:w="108" w:type="dxa"/>
        <w:tblCellMar>
          <w:top w:w="0" w:type="dxa"/>
          <w:left w:w="108" w:type="dxa"/>
          <w:bottom w:w="0" w:type="dxa"/>
          <w:right w:w="108" w:type="dxa"/>
        </w:tblCellMar>
        <w:tblLook w:val="01e0"/>
      </w:tblPr>
      <w:tblGrid>
        <w:gridCol w:w="5201"/>
        <w:gridCol w:w="1908"/>
        <w:gridCol w:w="2246"/>
      </w:tblGrid>
      <w:tr>
        <w:trPr/>
        <w:tc>
          <w:tcPr>
            <w:tcW w:w="5201" w:type="dxa"/>
            <w:tcBorders/>
            <w:shd w:color="auto" w:fill="auto" w:val="clear"/>
          </w:tcPr>
          <w:p>
            <w:pPr>
              <w:pStyle w:val="Normal"/>
              <w:spacing w:lineRule="auto" w:line="360" w:before="0" w:after="0"/>
              <w:rPr>
                <w:rFonts w:ascii="Arial" w:hAnsi="Arial" w:eastAsia="Times New Roman" w:cs="Arial"/>
                <w:sz w:val="24"/>
                <w:szCs w:val="24"/>
                <w:lang w:eastAsia="ru-RU"/>
              </w:rPr>
            </w:pPr>
            <w:r>
              <w:rPr>
                <w:rFonts w:eastAsia="Times New Roman" w:cs="Arial" w:ascii="Arial" w:hAnsi="Arial"/>
                <w:sz w:val="24"/>
                <w:szCs w:val="24"/>
                <w:lang w:eastAsia="ru-RU"/>
              </w:rPr>
              <w:t>Руководитель разработки:</w:t>
            </w:r>
          </w:p>
          <w:p>
            <w:pPr>
              <w:pStyle w:val="Normal"/>
              <w:spacing w:lineRule="auto" w:line="360" w:before="0" w:after="0"/>
              <w:rPr>
                <w:rFonts w:ascii="Arial" w:hAnsi="Arial" w:eastAsia="Times New Roman" w:cs="Arial"/>
                <w:sz w:val="24"/>
                <w:szCs w:val="24"/>
                <w:lang w:eastAsia="ru-RU"/>
              </w:rPr>
            </w:pPr>
            <w:r>
              <w:rPr>
                <w:rFonts w:eastAsia="Times New Roman" w:cs="Arial" w:ascii="Arial" w:hAnsi="Arial"/>
                <w:sz w:val="24"/>
                <w:szCs w:val="24"/>
                <w:lang w:eastAsia="ru-RU"/>
              </w:rPr>
            </w:r>
          </w:p>
          <w:p>
            <w:pPr>
              <w:pStyle w:val="Normal"/>
              <w:spacing w:lineRule="auto" w:line="360" w:before="0" w:after="0"/>
              <w:rPr>
                <w:rFonts w:ascii="Arial" w:hAnsi="Arial" w:eastAsia="Times New Roman" w:cs="Arial"/>
                <w:sz w:val="24"/>
                <w:szCs w:val="24"/>
                <w:lang w:eastAsia="ru-RU"/>
              </w:rPr>
            </w:pPr>
            <w:r>
              <w:rPr>
                <w:rFonts w:eastAsia="Times New Roman" w:cs="Arial" w:ascii="Arial" w:hAnsi="Arial"/>
                <w:sz w:val="24"/>
                <w:szCs w:val="24"/>
                <w:lang w:eastAsia="ru-RU"/>
              </w:rPr>
              <w:t xml:space="preserve">Руководитель </w:t>
            </w:r>
          </w:p>
          <w:p>
            <w:pPr>
              <w:pStyle w:val="Normal"/>
              <w:spacing w:lineRule="auto" w:line="360" w:before="0" w:after="0"/>
              <w:rPr>
                <w:rFonts w:ascii="Arial" w:hAnsi="Arial" w:eastAsia="Times New Roman" w:cs="Arial"/>
                <w:sz w:val="24"/>
                <w:szCs w:val="24"/>
                <w:lang w:eastAsia="ru-RU"/>
              </w:rPr>
            </w:pPr>
            <w:r>
              <w:rPr>
                <w:rFonts w:eastAsia="Times New Roman" w:cs="Arial" w:ascii="Arial" w:hAnsi="Arial"/>
                <w:sz w:val="24"/>
                <w:szCs w:val="24"/>
                <w:lang w:eastAsia="ru-RU"/>
              </w:rPr>
              <w:t>Научно-исследовательского отдела госэталонов в области измерений давления</w:t>
              <w:br/>
              <w:t>ФГУП «ВНИИМ им. Д.И. Менделеева»</w:t>
            </w:r>
          </w:p>
        </w:tc>
        <w:tc>
          <w:tcPr>
            <w:tcW w:w="1908" w:type="dxa"/>
            <w:tcBorders/>
            <w:shd w:color="auto" w:fill="auto" w:val="clear"/>
            <w:vAlign w:val="bottom"/>
          </w:tcPr>
          <w:p>
            <w:pPr>
              <w:pStyle w:val="Normal"/>
              <w:spacing w:lineRule="auto" w:line="360" w:before="0" w:after="0"/>
              <w:jc w:val="right"/>
              <w:rPr>
                <w:rFonts w:ascii="Arial" w:hAnsi="Arial" w:eastAsia="Times New Roman" w:cs="Arial"/>
                <w:sz w:val="24"/>
                <w:szCs w:val="24"/>
                <w:lang w:eastAsia="ru-RU"/>
              </w:rPr>
            </w:pPr>
            <w:r>
              <w:rPr>
                <w:rFonts w:eastAsia="Times New Roman" w:cs="Arial" w:ascii="Arial" w:hAnsi="Arial"/>
                <w:sz w:val="24"/>
                <w:szCs w:val="24"/>
                <w:lang w:eastAsia="ru-RU"/>
              </w:rPr>
              <w:t>_____________</w:t>
            </w:r>
          </w:p>
        </w:tc>
        <w:tc>
          <w:tcPr>
            <w:tcW w:w="2246" w:type="dxa"/>
            <w:tcBorders/>
            <w:shd w:color="auto" w:fill="auto" w:val="clear"/>
            <w:vAlign w:val="bottom"/>
          </w:tcPr>
          <w:p>
            <w:pPr>
              <w:pStyle w:val="Normal"/>
              <w:spacing w:lineRule="auto" w:line="360" w:before="0" w:after="0"/>
              <w:jc w:val="right"/>
              <w:rPr>
                <w:rFonts w:ascii="Arial" w:hAnsi="Arial" w:eastAsia="Times New Roman" w:cs="Arial"/>
                <w:sz w:val="24"/>
                <w:szCs w:val="24"/>
                <w:lang w:eastAsia="ru-RU"/>
              </w:rPr>
            </w:pPr>
            <w:r>
              <w:rPr>
                <w:rFonts w:eastAsia="Times New Roman" w:cs="Arial" w:ascii="Arial" w:hAnsi="Arial"/>
                <w:sz w:val="24"/>
                <w:szCs w:val="24"/>
                <w:lang w:eastAsia="ru-RU"/>
              </w:rPr>
              <w:t>Р.А. Тетерук</w:t>
            </w:r>
          </w:p>
        </w:tc>
      </w:tr>
      <w:tr>
        <w:trPr/>
        <w:tc>
          <w:tcPr>
            <w:tcW w:w="5201" w:type="dxa"/>
            <w:tcBorders/>
            <w:shd w:color="auto" w:fill="auto" w:val="clear"/>
          </w:tcPr>
          <w:p>
            <w:pPr>
              <w:pStyle w:val="Normal"/>
              <w:spacing w:lineRule="auto" w:line="360" w:before="0" w:after="0"/>
              <w:rPr>
                <w:rFonts w:ascii="Arial" w:hAnsi="Arial" w:eastAsia="Times New Roman" w:cs="Arial"/>
                <w:sz w:val="24"/>
                <w:szCs w:val="24"/>
                <w:lang w:eastAsia="ru-RU"/>
              </w:rPr>
            </w:pPr>
            <w:r>
              <w:rPr>
                <w:rFonts w:eastAsia="Times New Roman" w:cs="Arial" w:ascii="Arial" w:hAnsi="Arial"/>
                <w:sz w:val="24"/>
                <w:szCs w:val="24"/>
                <w:lang w:eastAsia="ru-RU"/>
              </w:rPr>
            </w:r>
          </w:p>
        </w:tc>
        <w:tc>
          <w:tcPr>
            <w:tcW w:w="1908" w:type="dxa"/>
            <w:tcBorders/>
            <w:shd w:color="auto" w:fill="auto" w:val="clear"/>
            <w:vAlign w:val="bottom"/>
          </w:tcPr>
          <w:p>
            <w:pPr>
              <w:pStyle w:val="Normal"/>
              <w:spacing w:lineRule="auto" w:line="360" w:before="0" w:after="0"/>
              <w:jc w:val="right"/>
              <w:rPr>
                <w:rFonts w:ascii="Arial" w:hAnsi="Arial" w:eastAsia="Times New Roman" w:cs="Arial"/>
                <w:sz w:val="24"/>
                <w:szCs w:val="24"/>
                <w:lang w:eastAsia="ru-RU"/>
              </w:rPr>
            </w:pPr>
            <w:r>
              <w:rPr>
                <w:rFonts w:eastAsia="Times New Roman" w:cs="Arial" w:ascii="Arial" w:hAnsi="Arial"/>
                <w:sz w:val="24"/>
                <w:szCs w:val="24"/>
                <w:lang w:eastAsia="ru-RU"/>
              </w:rPr>
            </w:r>
          </w:p>
        </w:tc>
        <w:tc>
          <w:tcPr>
            <w:tcW w:w="2246" w:type="dxa"/>
            <w:tcBorders/>
            <w:shd w:color="auto" w:fill="auto" w:val="clear"/>
            <w:vAlign w:val="bottom"/>
          </w:tcPr>
          <w:p>
            <w:pPr>
              <w:pStyle w:val="Normal"/>
              <w:spacing w:lineRule="auto" w:line="360" w:before="0" w:after="0"/>
              <w:jc w:val="right"/>
              <w:rPr>
                <w:rFonts w:ascii="Arial" w:hAnsi="Arial" w:eastAsia="Times New Roman" w:cs="Arial"/>
                <w:sz w:val="24"/>
                <w:szCs w:val="24"/>
                <w:lang w:eastAsia="ru-RU"/>
              </w:rPr>
            </w:pPr>
            <w:r>
              <w:rPr>
                <w:rFonts w:eastAsia="Times New Roman" w:cs="Arial" w:ascii="Arial" w:hAnsi="Arial"/>
                <w:sz w:val="24"/>
                <w:szCs w:val="24"/>
                <w:lang w:eastAsia="ru-RU"/>
              </w:rPr>
            </w:r>
          </w:p>
        </w:tc>
      </w:tr>
      <w:tr>
        <w:trPr/>
        <w:tc>
          <w:tcPr>
            <w:tcW w:w="5201" w:type="dxa"/>
            <w:tcBorders/>
            <w:shd w:color="auto" w:fill="auto" w:val="clear"/>
          </w:tcPr>
          <w:p>
            <w:pPr>
              <w:pStyle w:val="Normal"/>
              <w:spacing w:lineRule="auto" w:line="360" w:before="0" w:after="0"/>
              <w:rPr>
                <w:rFonts w:ascii="Arial" w:hAnsi="Arial" w:eastAsia="Times New Roman" w:cs="Arial"/>
                <w:sz w:val="24"/>
                <w:szCs w:val="24"/>
                <w:lang w:eastAsia="ru-RU"/>
              </w:rPr>
            </w:pPr>
            <w:r>
              <w:rPr>
                <w:rFonts w:eastAsia="Times New Roman" w:cs="Arial" w:ascii="Arial" w:hAnsi="Arial"/>
                <w:sz w:val="24"/>
                <w:szCs w:val="24"/>
                <w:lang w:eastAsia="ru-RU"/>
              </w:rPr>
              <w:t>Исполнитель:</w:t>
            </w:r>
          </w:p>
        </w:tc>
        <w:tc>
          <w:tcPr>
            <w:tcW w:w="1908" w:type="dxa"/>
            <w:tcBorders/>
            <w:shd w:color="auto" w:fill="auto" w:val="clear"/>
            <w:vAlign w:val="bottom"/>
          </w:tcPr>
          <w:p>
            <w:pPr>
              <w:pStyle w:val="Normal"/>
              <w:spacing w:lineRule="auto" w:line="360" w:before="0" w:after="0"/>
              <w:jc w:val="right"/>
              <w:rPr>
                <w:rFonts w:ascii="Arial" w:hAnsi="Arial" w:eastAsia="Times New Roman" w:cs="Arial"/>
                <w:sz w:val="24"/>
                <w:szCs w:val="24"/>
                <w:lang w:eastAsia="ru-RU"/>
              </w:rPr>
            </w:pPr>
            <w:r>
              <w:rPr>
                <w:rFonts w:eastAsia="Times New Roman" w:cs="Arial" w:ascii="Arial" w:hAnsi="Arial"/>
                <w:sz w:val="24"/>
                <w:szCs w:val="24"/>
                <w:lang w:eastAsia="ru-RU"/>
              </w:rPr>
            </w:r>
          </w:p>
        </w:tc>
        <w:tc>
          <w:tcPr>
            <w:tcW w:w="2246" w:type="dxa"/>
            <w:tcBorders/>
            <w:shd w:color="auto" w:fill="auto" w:val="clear"/>
            <w:vAlign w:val="bottom"/>
          </w:tcPr>
          <w:p>
            <w:pPr>
              <w:pStyle w:val="Normal"/>
              <w:spacing w:lineRule="auto" w:line="360" w:before="0" w:after="0"/>
              <w:jc w:val="right"/>
              <w:rPr>
                <w:rFonts w:ascii="Arial" w:hAnsi="Arial" w:eastAsia="Times New Roman" w:cs="Arial"/>
                <w:sz w:val="24"/>
                <w:szCs w:val="24"/>
                <w:lang w:eastAsia="ru-RU"/>
              </w:rPr>
            </w:pPr>
            <w:r>
              <w:rPr>
                <w:rFonts w:eastAsia="Times New Roman" w:cs="Arial" w:ascii="Arial" w:hAnsi="Arial"/>
                <w:sz w:val="24"/>
                <w:szCs w:val="24"/>
                <w:lang w:eastAsia="ru-RU"/>
              </w:rPr>
            </w:r>
          </w:p>
        </w:tc>
      </w:tr>
      <w:tr>
        <w:trPr/>
        <w:tc>
          <w:tcPr>
            <w:tcW w:w="5201" w:type="dxa"/>
            <w:tcBorders/>
            <w:shd w:color="auto" w:fill="auto" w:val="clear"/>
          </w:tcPr>
          <w:p>
            <w:pPr>
              <w:pStyle w:val="Normal"/>
              <w:spacing w:lineRule="auto" w:line="360" w:before="0" w:after="0"/>
              <w:rPr>
                <w:rFonts w:ascii="Arial" w:hAnsi="Arial" w:eastAsia="Times New Roman" w:cs="Arial"/>
                <w:sz w:val="24"/>
                <w:szCs w:val="24"/>
                <w:lang w:eastAsia="ru-RU"/>
              </w:rPr>
            </w:pPr>
            <w:r>
              <w:rPr>
                <w:rFonts w:eastAsia="Times New Roman" w:cs="Arial" w:ascii="Arial" w:hAnsi="Arial"/>
                <w:sz w:val="24"/>
                <w:szCs w:val="24"/>
                <w:lang w:eastAsia="ru-RU"/>
              </w:rPr>
              <w:t>Руководитель</w:t>
            </w:r>
          </w:p>
          <w:p>
            <w:pPr>
              <w:pStyle w:val="Normal"/>
              <w:spacing w:lineRule="auto" w:line="360" w:before="0" w:after="0"/>
              <w:rPr>
                <w:rFonts w:ascii="Arial" w:hAnsi="Arial" w:eastAsia="Times New Roman" w:cs="Arial"/>
                <w:sz w:val="24"/>
                <w:szCs w:val="24"/>
                <w:lang w:eastAsia="ru-RU"/>
              </w:rPr>
            </w:pPr>
            <w:r>
              <w:rPr>
                <w:rFonts w:eastAsia="Times New Roman" w:cs="Arial" w:ascii="Arial" w:hAnsi="Arial"/>
                <w:sz w:val="24"/>
                <w:szCs w:val="24"/>
                <w:lang w:eastAsia="ru-RU"/>
              </w:rPr>
              <w:t>Метрологического отдела,</w:t>
            </w:r>
          </w:p>
          <w:p>
            <w:pPr>
              <w:pStyle w:val="Normal"/>
              <w:spacing w:lineRule="auto" w:line="360" w:before="0" w:after="0"/>
              <w:rPr>
                <w:rFonts w:ascii="Arial" w:hAnsi="Arial" w:eastAsia="Times New Roman" w:cs="Arial"/>
                <w:sz w:val="24"/>
                <w:szCs w:val="24"/>
                <w:lang w:eastAsia="ru-RU"/>
              </w:rPr>
            </w:pPr>
            <w:r>
              <w:rPr>
                <w:rFonts w:eastAsia="Times New Roman" w:cs="Arial" w:ascii="Arial" w:hAnsi="Arial"/>
                <w:sz w:val="24"/>
                <w:szCs w:val="24"/>
                <w:lang w:eastAsia="ru-RU"/>
              </w:rPr>
              <w:t>руководитель</w:t>
            </w:r>
            <w:r>
              <w:rPr/>
              <w:t xml:space="preserve"> </w:t>
            </w:r>
            <w:r>
              <w:rPr>
                <w:rFonts w:eastAsia="Times New Roman" w:cs="Arial" w:ascii="Arial" w:hAnsi="Arial"/>
                <w:sz w:val="24"/>
                <w:szCs w:val="24"/>
                <w:lang w:eastAsia="ru-RU"/>
              </w:rPr>
              <w:t>Научно-исследовательской лаборатории теоретической метрологии</w:t>
            </w:r>
          </w:p>
        </w:tc>
        <w:tc>
          <w:tcPr>
            <w:tcW w:w="1908" w:type="dxa"/>
            <w:tcBorders/>
            <w:shd w:color="auto" w:fill="auto" w:val="clear"/>
            <w:vAlign w:val="bottom"/>
          </w:tcPr>
          <w:p>
            <w:pPr>
              <w:pStyle w:val="Normal"/>
              <w:spacing w:lineRule="auto" w:line="360" w:before="0" w:after="0"/>
              <w:jc w:val="right"/>
              <w:rPr>
                <w:rFonts w:ascii="Arial" w:hAnsi="Arial" w:eastAsia="Times New Roman" w:cs="Arial"/>
                <w:sz w:val="24"/>
                <w:szCs w:val="24"/>
                <w:lang w:eastAsia="ru-RU"/>
              </w:rPr>
            </w:pPr>
            <w:r>
              <w:rPr>
                <w:rFonts w:eastAsia="Times New Roman" w:cs="Arial" w:ascii="Arial" w:hAnsi="Arial"/>
                <w:sz w:val="24"/>
                <w:szCs w:val="24"/>
                <w:lang w:eastAsia="ru-RU"/>
              </w:rPr>
            </w:r>
          </w:p>
        </w:tc>
        <w:tc>
          <w:tcPr>
            <w:tcW w:w="2246" w:type="dxa"/>
            <w:tcBorders/>
            <w:shd w:color="auto" w:fill="auto" w:val="clear"/>
            <w:vAlign w:val="bottom"/>
          </w:tcPr>
          <w:p>
            <w:pPr>
              <w:pStyle w:val="Normal"/>
              <w:spacing w:lineRule="auto" w:line="360" w:before="0" w:after="0"/>
              <w:jc w:val="right"/>
              <w:rPr>
                <w:rFonts w:ascii="Arial" w:hAnsi="Arial" w:eastAsia="Times New Roman" w:cs="Arial"/>
                <w:sz w:val="24"/>
                <w:szCs w:val="24"/>
                <w:lang w:eastAsia="ru-RU"/>
              </w:rPr>
            </w:pPr>
            <w:r>
              <w:rPr>
                <w:rFonts w:eastAsia="Times New Roman" w:cs="Arial" w:ascii="Arial" w:hAnsi="Arial"/>
                <w:sz w:val="24"/>
                <w:szCs w:val="24"/>
                <w:lang w:eastAsia="ru-RU"/>
              </w:rPr>
            </w:r>
          </w:p>
        </w:tc>
      </w:tr>
      <w:tr>
        <w:trPr/>
        <w:tc>
          <w:tcPr>
            <w:tcW w:w="5201" w:type="dxa"/>
            <w:tcBorders/>
            <w:shd w:color="auto" w:fill="auto" w:val="clear"/>
          </w:tcPr>
          <w:p>
            <w:pPr>
              <w:pStyle w:val="Normal"/>
              <w:spacing w:lineRule="auto" w:line="360" w:before="0" w:after="0"/>
              <w:rPr>
                <w:rFonts w:ascii="Arial" w:hAnsi="Arial" w:eastAsia="Times New Roman" w:cs="Arial"/>
                <w:sz w:val="24"/>
                <w:szCs w:val="24"/>
                <w:lang w:eastAsia="ru-RU"/>
              </w:rPr>
            </w:pPr>
            <w:r>
              <w:rPr>
                <w:rFonts w:eastAsia="Times New Roman" w:cs="Arial" w:ascii="Arial" w:hAnsi="Arial"/>
                <w:sz w:val="24"/>
                <w:szCs w:val="24"/>
                <w:lang w:eastAsia="ru-RU"/>
              </w:rPr>
              <w:t>ФГУП «ВНИИМ им. Д.И. Менделеева»</w:t>
            </w:r>
          </w:p>
        </w:tc>
        <w:tc>
          <w:tcPr>
            <w:tcW w:w="1908" w:type="dxa"/>
            <w:tcBorders/>
            <w:shd w:color="auto" w:fill="auto" w:val="clear"/>
            <w:vAlign w:val="bottom"/>
          </w:tcPr>
          <w:p>
            <w:pPr>
              <w:pStyle w:val="Normal"/>
              <w:spacing w:lineRule="auto" w:line="360" w:before="0" w:after="0"/>
              <w:jc w:val="right"/>
              <w:rPr>
                <w:rFonts w:ascii="Arial" w:hAnsi="Arial" w:eastAsia="Times New Roman" w:cs="Arial"/>
                <w:sz w:val="24"/>
                <w:szCs w:val="24"/>
                <w:lang w:eastAsia="ru-RU"/>
              </w:rPr>
            </w:pPr>
            <w:r>
              <w:rPr>
                <w:rFonts w:eastAsia="Times New Roman" w:cs="Arial" w:ascii="Arial" w:hAnsi="Arial"/>
                <w:sz w:val="24"/>
                <w:szCs w:val="24"/>
                <w:lang w:eastAsia="ru-RU"/>
              </w:rPr>
              <w:t>_____________</w:t>
            </w:r>
          </w:p>
        </w:tc>
        <w:tc>
          <w:tcPr>
            <w:tcW w:w="2246" w:type="dxa"/>
            <w:tcBorders/>
            <w:shd w:color="auto" w:fill="auto" w:val="clear"/>
            <w:vAlign w:val="bottom"/>
          </w:tcPr>
          <w:p>
            <w:pPr>
              <w:pStyle w:val="Normal"/>
              <w:spacing w:lineRule="auto" w:line="360" w:before="0" w:after="0"/>
              <w:jc w:val="right"/>
              <w:rPr>
                <w:rFonts w:ascii="Arial" w:hAnsi="Arial" w:eastAsia="Times New Roman" w:cs="Arial"/>
                <w:sz w:val="24"/>
                <w:szCs w:val="24"/>
                <w:lang w:eastAsia="ru-RU"/>
              </w:rPr>
            </w:pPr>
            <w:r>
              <w:rPr>
                <w:rFonts w:eastAsia="Times New Roman" w:cs="Arial" w:ascii="Arial" w:hAnsi="Arial"/>
                <w:sz w:val="24"/>
                <w:szCs w:val="24"/>
                <w:lang w:eastAsia="ru-RU"/>
              </w:rPr>
              <w:t>А.Г. Чуновкина</w:t>
            </w:r>
          </w:p>
        </w:tc>
      </w:tr>
      <w:tr>
        <w:trPr/>
        <w:tc>
          <w:tcPr>
            <w:tcW w:w="5201" w:type="dxa"/>
            <w:tcBorders/>
            <w:shd w:color="auto" w:fill="auto" w:val="clear"/>
          </w:tcPr>
          <w:p>
            <w:pPr>
              <w:pStyle w:val="Normal"/>
              <w:spacing w:lineRule="auto" w:line="360" w:before="0" w:after="0"/>
              <w:jc w:val="both"/>
              <w:rPr>
                <w:rFonts w:ascii="Arial" w:hAnsi="Arial" w:eastAsia="Times New Roman" w:cs="Arial"/>
                <w:sz w:val="24"/>
                <w:szCs w:val="24"/>
                <w:lang w:eastAsia="ru-RU"/>
              </w:rPr>
            </w:pPr>
            <w:r>
              <w:rPr>
                <w:rFonts w:eastAsia="Times New Roman" w:cs="Arial" w:ascii="Arial" w:hAnsi="Arial"/>
                <w:sz w:val="24"/>
                <w:szCs w:val="24"/>
                <w:lang w:eastAsia="ru-RU"/>
              </w:rPr>
            </w:r>
          </w:p>
        </w:tc>
        <w:tc>
          <w:tcPr>
            <w:tcW w:w="1908" w:type="dxa"/>
            <w:tcBorders/>
            <w:shd w:color="auto" w:fill="auto" w:val="clear"/>
            <w:vAlign w:val="bottom"/>
          </w:tcPr>
          <w:p>
            <w:pPr>
              <w:pStyle w:val="Normal"/>
              <w:spacing w:lineRule="auto" w:line="360" w:before="0" w:after="0"/>
              <w:jc w:val="right"/>
              <w:rPr>
                <w:rFonts w:ascii="Arial" w:hAnsi="Arial" w:eastAsia="Times New Roman" w:cs="Arial"/>
                <w:sz w:val="24"/>
                <w:szCs w:val="24"/>
                <w:lang w:eastAsia="ru-RU"/>
              </w:rPr>
            </w:pPr>
            <w:r>
              <w:rPr>
                <w:rFonts w:eastAsia="Times New Roman" w:cs="Arial" w:ascii="Arial" w:hAnsi="Arial"/>
                <w:sz w:val="24"/>
                <w:szCs w:val="24"/>
                <w:lang w:eastAsia="ru-RU"/>
              </w:rPr>
            </w:r>
          </w:p>
        </w:tc>
        <w:tc>
          <w:tcPr>
            <w:tcW w:w="2246" w:type="dxa"/>
            <w:tcBorders/>
            <w:shd w:color="auto" w:fill="auto" w:val="clear"/>
            <w:vAlign w:val="bottom"/>
          </w:tcPr>
          <w:p>
            <w:pPr>
              <w:pStyle w:val="Normal"/>
              <w:spacing w:lineRule="auto" w:line="360" w:before="0" w:after="0"/>
              <w:jc w:val="right"/>
              <w:rPr>
                <w:rFonts w:ascii="Arial" w:hAnsi="Arial" w:eastAsia="Times New Roman" w:cs="Arial"/>
                <w:sz w:val="24"/>
                <w:szCs w:val="24"/>
                <w:lang w:eastAsia="ru-RU"/>
              </w:rPr>
            </w:pPr>
            <w:r>
              <w:rPr>
                <w:rFonts w:eastAsia="Times New Roman" w:cs="Arial" w:ascii="Arial" w:hAnsi="Arial"/>
                <w:sz w:val="24"/>
                <w:szCs w:val="24"/>
                <w:lang w:eastAsia="ru-RU"/>
              </w:rPr>
            </w:r>
          </w:p>
        </w:tc>
      </w:tr>
    </w:tbl>
    <w:p>
      <w:pPr>
        <w:pStyle w:val="Normal"/>
        <w:spacing w:lineRule="auto" w:line="360" w:before="0" w:after="120"/>
        <w:jc w:val="both"/>
        <w:rPr>
          <w:rFonts w:ascii="Times New Roman" w:hAnsi="Times New Roman" w:cs="Times New Roman"/>
          <w:sz w:val="28"/>
        </w:rPr>
      </w:pPr>
      <w:r>
        <w:rPr/>
      </w:r>
    </w:p>
    <w:sectPr>
      <w:headerReference w:type="default" r:id="rId2"/>
      <w:footerReference w:type="default" r:id="rId3"/>
      <w:type w:val="nextPage"/>
      <w:pgSz w:w="11906" w:h="16838"/>
      <w:pgMar w:left="1701" w:right="850" w:header="708" w:top="1134"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44414484"/>
    </w:sdtPr>
    <w:sdtContent>
      <w:p>
        <w:pPr>
          <w:pStyle w:val="Style24"/>
          <w:jc w:val="right"/>
          <w:rPr/>
        </w:pPr>
        <w:r>
          <w:rPr/>
          <w:fldChar w:fldCharType="begin"/>
        </w:r>
        <w:r>
          <w:rPr/>
          <w:instrText> PAGE </w:instrText>
        </w:r>
        <w:r>
          <w:rPr/>
          <w:fldChar w:fldCharType="separate"/>
        </w:r>
        <w:r>
          <w:rPr/>
          <w:t>7</w:t>
        </w:r>
        <w:r>
          <w:rPr/>
          <w:fldChar w:fldCharType="end"/>
        </w:r>
      </w:p>
    </w:sdtContent>
  </w:sdt>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rFonts w:ascii="Times New Roman" w:hAnsi="Times New Roman" w:cs="Times New Roman"/>
        <w:b/>
        <w:b/>
        <w:sz w:val="28"/>
      </w:rPr>
    </w:pPr>
    <w:r>
      <w:rPr>
        <w:rFonts w:cs="Times New Roman" w:ascii="Times New Roman" w:hAnsi="Times New Roman"/>
        <w:b/>
        <w:sz w:val="28"/>
      </w:rPr>
      <w:t>ИЗМЕНЕНИЕ № 1 РМГ 74-2004</w:t>
    </w:r>
  </w:p>
  <w:p>
    <w:pPr>
      <w:pStyle w:val="Style23"/>
      <w:rPr>
        <w:rFonts w:ascii="Times New Roman" w:hAnsi="Times New Roman" w:cs="Times New Roman"/>
        <w:b/>
        <w:b/>
        <w:sz w:val="28"/>
      </w:rPr>
    </w:pPr>
    <w:r>
      <w:rPr>
        <w:rFonts w:cs="Times New Roman" w:ascii="Times New Roman" w:hAnsi="Times New Roman"/>
        <w:b/>
        <w:sz w:val="28"/>
      </w:rPr>
    </w:r>
  </w:p>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
      <w:lvlJc w:val="righ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80dc5"/>
    <w:pPr>
      <w:widowControl/>
      <w:bidi w:val="0"/>
      <w:spacing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Верхний колонтитул Знак"/>
    <w:basedOn w:val="DefaultParagraphFont"/>
    <w:link w:val="a3"/>
    <w:uiPriority w:val="99"/>
    <w:semiHidden/>
    <w:qFormat/>
    <w:rsid w:val="000414a0"/>
    <w:rPr/>
  </w:style>
  <w:style w:type="character" w:styleId="Style15" w:customStyle="1">
    <w:name w:val="Нижний колонтитул Знак"/>
    <w:basedOn w:val="DefaultParagraphFont"/>
    <w:link w:val="a5"/>
    <w:uiPriority w:val="99"/>
    <w:qFormat/>
    <w:rsid w:val="000414a0"/>
    <w:rPr/>
  </w:style>
  <w:style w:type="character" w:styleId="Style16" w:customStyle="1">
    <w:name w:val="Текст выноски Знак"/>
    <w:basedOn w:val="DefaultParagraphFont"/>
    <w:link w:val="a9"/>
    <w:uiPriority w:val="99"/>
    <w:semiHidden/>
    <w:qFormat/>
    <w:rsid w:val="00a1641f"/>
    <w:rPr>
      <w:rFonts w:ascii="Tahoma" w:hAnsi="Tahoma" w:cs="Tahoma"/>
      <w:sz w:val="16"/>
      <w:szCs w:val="16"/>
    </w:rPr>
  </w:style>
  <w:style w:type="paragraph" w:styleId="Style17">
    <w:name w:val="Заголовок"/>
    <w:basedOn w:val="Normal"/>
    <w:next w:val="Style18"/>
    <w:qFormat/>
    <w:pPr>
      <w:keepNext w:val="true"/>
      <w:spacing w:before="240" w:after="120"/>
    </w:pPr>
    <w:rPr>
      <w:rFonts w:ascii="Liberation Sans" w:hAnsi="Liberation Sans" w:eastAsia="Droid Sans Fallback"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Noto Sans Devanagari"/>
    </w:rPr>
  </w:style>
  <w:style w:type="paragraph" w:styleId="Style20">
    <w:name w:val="Caption"/>
    <w:basedOn w:val="Normal"/>
    <w:qFormat/>
    <w:pPr>
      <w:suppressLineNumbers/>
      <w:spacing w:before="120" w:after="120"/>
    </w:pPr>
    <w:rPr>
      <w:rFonts w:cs="Noto Sans Devanagari"/>
      <w:i/>
      <w:iCs/>
      <w:sz w:val="24"/>
      <w:szCs w:val="24"/>
    </w:rPr>
  </w:style>
  <w:style w:type="paragraph" w:styleId="Style21">
    <w:name w:val="Указатель"/>
    <w:basedOn w:val="Normal"/>
    <w:qFormat/>
    <w:pPr>
      <w:suppressLineNumbers/>
    </w:pPr>
    <w:rPr>
      <w:rFonts w:cs="Noto Sans Devanagari"/>
    </w:rPr>
  </w:style>
  <w:style w:type="paragraph" w:styleId="Style22">
    <w:name w:val="Верхний и нижний колонтитулы"/>
    <w:basedOn w:val="Normal"/>
    <w:qFormat/>
    <w:pPr/>
    <w:rPr/>
  </w:style>
  <w:style w:type="paragraph" w:styleId="Style23">
    <w:name w:val="Header"/>
    <w:basedOn w:val="Normal"/>
    <w:link w:val="a4"/>
    <w:uiPriority w:val="99"/>
    <w:semiHidden/>
    <w:unhideWhenUsed/>
    <w:rsid w:val="000414a0"/>
    <w:pPr>
      <w:tabs>
        <w:tab w:val="clear" w:pos="708"/>
        <w:tab w:val="center" w:pos="4677" w:leader="none"/>
        <w:tab w:val="right" w:pos="9355" w:leader="none"/>
      </w:tabs>
      <w:spacing w:before="0" w:after="0"/>
    </w:pPr>
    <w:rPr/>
  </w:style>
  <w:style w:type="paragraph" w:styleId="Style24">
    <w:name w:val="Footer"/>
    <w:basedOn w:val="Normal"/>
    <w:link w:val="a6"/>
    <w:uiPriority w:val="99"/>
    <w:unhideWhenUsed/>
    <w:rsid w:val="000414a0"/>
    <w:pPr>
      <w:tabs>
        <w:tab w:val="clear" w:pos="708"/>
        <w:tab w:val="center" w:pos="4677" w:leader="none"/>
        <w:tab w:val="right" w:pos="9355" w:leader="none"/>
      </w:tabs>
      <w:spacing w:before="0" w:after="0"/>
    </w:pPr>
    <w:rPr/>
  </w:style>
  <w:style w:type="paragraph" w:styleId="ListParagraph">
    <w:name w:val="List Paragraph"/>
    <w:basedOn w:val="Normal"/>
    <w:uiPriority w:val="34"/>
    <w:qFormat/>
    <w:rsid w:val="00965f20"/>
    <w:pPr>
      <w:spacing w:before="0" w:after="200"/>
      <w:ind w:left="720" w:hanging="0"/>
      <w:contextualSpacing/>
    </w:pPr>
    <w:rPr/>
  </w:style>
  <w:style w:type="paragraph" w:styleId="Formattext" w:customStyle="1">
    <w:name w:val="formattext"/>
    <w:basedOn w:val="Normal"/>
    <w:qFormat/>
    <w:rsid w:val="001b7427"/>
    <w:pPr>
      <w:spacing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a"/>
    <w:uiPriority w:val="99"/>
    <w:semiHidden/>
    <w:unhideWhenUsed/>
    <w:qFormat/>
    <w:rsid w:val="00a1641f"/>
    <w:pPr>
      <w:spacing w:before="0" w:after="0"/>
    </w:pPr>
    <w:rPr>
      <w:rFonts w:ascii="Tahoma" w:hAnsi="Tahoma" w:cs="Tahoma"/>
      <w:sz w:val="16"/>
      <w:szCs w:val="16"/>
    </w:rPr>
  </w:style>
  <w:style w:type="numbering" w:styleId="NoList" w:default="1">
    <w:name w:val="No List"/>
    <w:uiPriority w:val="99"/>
    <w:semiHidden/>
    <w:unhideWhenUsed/>
    <w:qFormat/>
  </w:style>
  <w:style w:type="numbering" w:styleId="1" w:customStyle="1">
    <w:name w:val="Стиль1"/>
    <w:uiPriority w:val="99"/>
    <w:qFormat/>
    <w:rsid w:val="00993dce"/>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8">
    <w:name w:val="Table Grid"/>
    <w:basedOn w:val="a1"/>
    <w:uiPriority w:val="59"/>
    <w:rsid w:val="00a1641f"/>
    <w:pPr>
      <w:spacing w:after="0"/>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LibreOffice/6.4.7.2$Linux_X86_64 LibreOffice_project/40$Build-2</Application>
  <Pages>7</Pages>
  <Words>1011</Words>
  <Characters>7410</Characters>
  <CharactersWithSpaces>8353</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2022-12-20T15:45:00Z</dcterms:created>
  <dc:creator>Baronova</dc:creator>
  <dc:description/>
  <dc:language>ru-RU</dc:language>
  <cp:lastModifiedBy>Baronova</cp:lastModifiedBy>
  <dcterms:modified xsi:type="dcterms:W3CDTF">2022-12-20T16:03:00Z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