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BB28" w14:textId="09B274D5" w:rsidR="00742E56" w:rsidRPr="00742E56" w:rsidRDefault="00646AFF" w:rsidP="00742E5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B3AF6" wp14:editId="3F2BACA2">
                <wp:simplePos x="0" y="0"/>
                <wp:positionH relativeFrom="column">
                  <wp:posOffset>-470535</wp:posOffset>
                </wp:positionH>
                <wp:positionV relativeFrom="paragraph">
                  <wp:posOffset>-213360</wp:posOffset>
                </wp:positionV>
                <wp:extent cx="6644640" cy="3810"/>
                <wp:effectExtent l="0" t="19050" r="22860" b="34290"/>
                <wp:wrapNone/>
                <wp:docPr id="1836897849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38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D22A08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-16.8pt" to="486.1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" strokecolor="windowText" strokeweight="4.5pt">
                <v:stroke joinstyle="miter"/>
                <o:lock v:ext="edit" shapetype="f"/>
              </v:line>
            </w:pict>
          </mc:Fallback>
        </mc:AlternateContent>
      </w:r>
    </w:p>
    <w:p w14:paraId="5A7C40A5" w14:textId="64579C84" w:rsidR="00B17B36" w:rsidRPr="00B17B36" w:rsidRDefault="00B17B36" w:rsidP="00B17B36">
      <w:pPr>
        <w:widowControl w:val="0"/>
        <w:spacing w:after="60" w:line="240" w:lineRule="auto"/>
        <w:ind w:left="-1418" w:right="-426"/>
        <w:jc w:val="center"/>
        <w:rPr>
          <w:rFonts w:ascii="Arial" w:eastAsia="Arial" w:hAnsi="Arial" w:cs="Arial"/>
          <w:b/>
          <w:bCs/>
          <w:caps/>
          <w:color w:val="000000"/>
          <w:lang w:eastAsia="ru-RU" w:bidi="ru-RU"/>
        </w:rPr>
      </w:pPr>
      <w:r w:rsidRPr="00B17B36">
        <w:rPr>
          <w:rFonts w:ascii="Arial" w:eastAsia="Arial" w:hAnsi="Arial" w:cs="Arial"/>
          <w:b/>
          <w:bCs/>
          <w:caps/>
          <w:color w:val="000000"/>
          <w:lang w:eastAsia="ru-RU" w:bidi="ru-RU"/>
        </w:rPr>
        <w:t xml:space="preserve">Межгосударственный совет </w:t>
      </w:r>
      <w:bookmarkStart w:id="0" w:name="_Hlk169520289"/>
      <w:r w:rsidRPr="00B17B36">
        <w:rPr>
          <w:rFonts w:ascii="Arial" w:eastAsia="Arial" w:hAnsi="Arial" w:cs="Arial"/>
          <w:b/>
          <w:bCs/>
          <w:caps/>
          <w:color w:val="000000"/>
          <w:lang w:eastAsia="ru-RU" w:bidi="ru-RU"/>
        </w:rPr>
        <w:t xml:space="preserve">по стандартизации, метрологии и сертификации </w:t>
      </w:r>
      <w:bookmarkEnd w:id="0"/>
    </w:p>
    <w:p w14:paraId="4356B967" w14:textId="0C9EAF30" w:rsidR="00B17B36" w:rsidRPr="00B17B36" w:rsidRDefault="00B17B36" w:rsidP="00B17B36">
      <w:pPr>
        <w:widowControl w:val="0"/>
        <w:spacing w:after="60" w:line="240" w:lineRule="auto"/>
        <w:jc w:val="center"/>
        <w:rPr>
          <w:rFonts w:ascii="Arial" w:eastAsia="Arial" w:hAnsi="Arial" w:cs="Arial"/>
          <w:b/>
          <w:bCs/>
          <w:color w:val="000000"/>
          <w:lang w:val="en-US" w:eastAsia="ru-RU" w:bidi="ru-RU"/>
        </w:rPr>
      </w:pPr>
      <w:r w:rsidRPr="00B17B36">
        <w:rPr>
          <w:rFonts w:ascii="Arial" w:eastAsia="Arial" w:hAnsi="Arial" w:cs="Arial"/>
          <w:b/>
          <w:bCs/>
          <w:color w:val="000000"/>
          <w:lang w:val="en-US" w:eastAsia="ru-RU" w:bidi="ru-RU"/>
        </w:rPr>
        <w:t>(</w:t>
      </w:r>
      <w:r w:rsidRPr="00B17B36">
        <w:rPr>
          <w:rFonts w:ascii="Arial" w:eastAsia="Arial" w:hAnsi="Arial" w:cs="Arial"/>
          <w:b/>
          <w:bCs/>
          <w:color w:val="000000"/>
          <w:lang w:eastAsia="ru-RU" w:bidi="ru-RU"/>
        </w:rPr>
        <w:t>МГС</w:t>
      </w:r>
      <w:r w:rsidRPr="00B17B36">
        <w:rPr>
          <w:rFonts w:ascii="Arial" w:eastAsia="Arial" w:hAnsi="Arial" w:cs="Arial"/>
          <w:b/>
          <w:bCs/>
          <w:color w:val="000000"/>
          <w:lang w:val="en-US" w:eastAsia="ru-RU" w:bidi="ru-RU"/>
        </w:rPr>
        <w:t>)</w:t>
      </w:r>
    </w:p>
    <w:p w14:paraId="52311E19" w14:textId="3C799FF2" w:rsidR="00742E56" w:rsidRPr="00B17B36" w:rsidRDefault="00B17B36" w:rsidP="00B17B36">
      <w:pPr>
        <w:widowControl w:val="0"/>
        <w:spacing w:after="6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4"/>
          <w:szCs w:val="24"/>
          <w:lang w:val="en-US" w:eastAsia="ru-RU" w:bidi="ru-RU"/>
        </w:rPr>
      </w:pPr>
      <w:r w:rsidRPr="00F43B6D">
        <w:rPr>
          <w:rFonts w:ascii="Arial" w:eastAsia="Arial" w:hAnsi="Arial" w:cs="Arial"/>
          <w:b/>
          <w:bCs/>
          <w:caps/>
          <w:color w:val="000000"/>
          <w:lang w:val="en-US" w:eastAsia="ru-RU" w:bidi="ru-RU"/>
        </w:rPr>
        <w:t>Interstate council for standardization, metrology and</w:t>
      </w:r>
      <w:r w:rsidRPr="00B17B36">
        <w:rPr>
          <w:rFonts w:ascii="Arial" w:eastAsia="Arial" w:hAnsi="Arial" w:cs="Arial"/>
          <w:b/>
          <w:bCs/>
          <w:caps/>
          <w:color w:val="000000"/>
          <w:sz w:val="24"/>
          <w:szCs w:val="24"/>
          <w:lang w:val="en-US" w:eastAsia="ru-RU" w:bidi="ru-RU"/>
        </w:rPr>
        <w:t xml:space="preserve"> certification</w:t>
      </w:r>
    </w:p>
    <w:p w14:paraId="0793860C" w14:textId="4E4E3ABA" w:rsidR="00B17B36" w:rsidRPr="00B17B36" w:rsidRDefault="00B17B36" w:rsidP="00742E56">
      <w:pPr>
        <w:widowControl w:val="0"/>
        <w:spacing w:after="600" w:line="329" w:lineRule="auto"/>
        <w:jc w:val="center"/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45A146" wp14:editId="32D89ED6">
                <wp:simplePos x="0" y="0"/>
                <wp:positionH relativeFrom="page">
                  <wp:posOffset>5807710</wp:posOffset>
                </wp:positionH>
                <wp:positionV relativeFrom="paragraph">
                  <wp:posOffset>523875</wp:posOffset>
                </wp:positionV>
                <wp:extent cx="1053465" cy="972185"/>
                <wp:effectExtent l="0" t="0" r="0" b="0"/>
                <wp:wrapSquare wrapText="bothSides"/>
                <wp:docPr id="30064025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3465" cy="972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4E711" w14:textId="63FF78AE" w:rsidR="00742E56" w:rsidRPr="00203386" w:rsidRDefault="00742E56" w:rsidP="00742E56">
                            <w:pPr>
                              <w:pStyle w:val="42"/>
                              <w:rPr>
                                <w:sz w:val="32"/>
                                <w:szCs w:val="32"/>
                              </w:rPr>
                            </w:pPr>
                            <w:r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ГОСТ </w:t>
                            </w:r>
                            <w:r w:rsidR="00203386"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>ХХХХХ</w:t>
                            </w:r>
                            <w:r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— </w:t>
                            </w:r>
                            <w:r w:rsidR="00203386"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>ХХХХ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45A14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57.3pt;margin-top:41.25pt;width:82.95pt;height:76.5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" filled="f" stroked="f">
                <v:textbox inset="0,0,0,0">
                  <w:txbxContent>
                    <w:p w14:paraId="6804E711" w14:textId="63FF78AE" w:rsidR="00742E56" w:rsidRPr="00203386" w:rsidRDefault="00742E56" w:rsidP="00742E56">
                      <w:pPr>
                        <w:pStyle w:val="42"/>
                        <w:rPr>
                          <w:sz w:val="32"/>
                          <w:szCs w:val="32"/>
                        </w:rPr>
                      </w:pPr>
                      <w:r w:rsidRPr="00203386">
                        <w:rPr>
                          <w:color w:val="000000"/>
                          <w:sz w:val="32"/>
                          <w:szCs w:val="32"/>
                        </w:rPr>
                        <w:t xml:space="preserve">ГОСТ </w:t>
                      </w:r>
                      <w:r w:rsidR="00203386" w:rsidRPr="00203386">
                        <w:rPr>
                          <w:color w:val="000000"/>
                          <w:sz w:val="32"/>
                          <w:szCs w:val="32"/>
                        </w:rPr>
                        <w:t>ХХХХХ</w:t>
                      </w:r>
                      <w:r w:rsidRPr="00203386">
                        <w:rPr>
                          <w:color w:val="000000"/>
                          <w:sz w:val="32"/>
                          <w:szCs w:val="32"/>
                        </w:rPr>
                        <w:t xml:space="preserve">— </w:t>
                      </w:r>
                      <w:r w:rsidR="00203386" w:rsidRPr="00203386">
                        <w:rPr>
                          <w:color w:val="000000"/>
                          <w:sz w:val="32"/>
                          <w:szCs w:val="32"/>
                        </w:rPr>
                        <w:t>ХХХХ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385F6" wp14:editId="49B1F674">
                <wp:simplePos x="0" y="0"/>
                <wp:positionH relativeFrom="column">
                  <wp:posOffset>-449580</wp:posOffset>
                </wp:positionH>
                <wp:positionV relativeFrom="paragraph">
                  <wp:posOffset>277495</wp:posOffset>
                </wp:positionV>
                <wp:extent cx="6644640" cy="3810"/>
                <wp:effectExtent l="0" t="19050" r="22860" b="34290"/>
                <wp:wrapNone/>
                <wp:docPr id="58256167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38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CD13EF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pt,21.85pt" to="487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" strokecolor="windowText" strokeweight="4.5pt">
                <v:stroke joinstyle="miter"/>
                <o:lock v:ext="edit" shapetype="f"/>
              </v:line>
            </w:pict>
          </mc:Fallback>
        </mc:AlternateContent>
      </w:r>
      <w:r w:rsidRPr="00B17B36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t>(</w:t>
      </w:r>
      <w:r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val="en-US" w:eastAsia="ru-RU" w:bidi="ru-RU"/>
        </w:rPr>
        <w:t>ISC</w:t>
      </w:r>
      <w:r w:rsidRPr="00B17B36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t>)</w:t>
      </w:r>
    </w:p>
    <w:p w14:paraId="415C819E" w14:textId="7F07A986" w:rsidR="00742E56" w:rsidRPr="00742E56" w:rsidRDefault="00646AFF" w:rsidP="00742E56">
      <w:pPr>
        <w:widowControl w:val="0"/>
        <w:spacing w:after="600" w:line="329" w:lineRule="auto"/>
        <w:jc w:val="center"/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</w:pPr>
      <w:r w:rsidRPr="00B17B36">
        <w:rPr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51C34" wp14:editId="4669570F">
                <wp:simplePos x="0" y="0"/>
                <wp:positionH relativeFrom="margin">
                  <wp:align>center</wp:align>
                </wp:positionH>
                <wp:positionV relativeFrom="paragraph">
                  <wp:posOffset>1150620</wp:posOffset>
                </wp:positionV>
                <wp:extent cx="6644640" cy="3810"/>
                <wp:effectExtent l="0" t="0" r="3810" b="15240"/>
                <wp:wrapNone/>
                <wp:docPr id="95667362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4BEC02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0.6pt" to="523.2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17B36" w:rsidRPr="00B17B36">
        <w:rPr>
          <w:rFonts w:ascii="Arial" w:eastAsia="Arial" w:hAnsi="Arial" w:cs="Arial"/>
          <w:b/>
          <w:bCs/>
          <w:caps/>
          <w:color w:val="000000"/>
          <w:spacing w:val="30"/>
          <w:sz w:val="24"/>
          <w:szCs w:val="24"/>
          <w:lang w:eastAsia="ru-RU" w:bidi="ru-RU"/>
        </w:rPr>
        <w:t xml:space="preserve">межгосударственный </w:t>
      </w:r>
      <w:r w:rsidR="00742E56" w:rsidRPr="00B17B36">
        <w:rPr>
          <w:rFonts w:ascii="Arial" w:eastAsia="Arial" w:hAnsi="Arial" w:cs="Arial"/>
          <w:b/>
          <w:bCs/>
          <w:caps/>
          <w:color w:val="000000"/>
          <w:spacing w:val="30"/>
          <w:sz w:val="24"/>
          <w:szCs w:val="24"/>
          <w:lang w:eastAsia="ru-RU" w:bidi="ru-RU"/>
        </w:rPr>
        <w:br/>
      </w:r>
      <w:r w:rsidR="00742E56" w:rsidRPr="00742E56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t>СТАНДАРТ</w:t>
      </w:r>
      <w:r w:rsidR="00742E56" w:rsidRPr="00742E56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br/>
      </w:r>
    </w:p>
    <w:p w14:paraId="3F30BE8F" w14:textId="5AC5A6EB" w:rsidR="00D04E2D" w:rsidRDefault="00D04E2D">
      <w:pPr>
        <w:rPr>
          <w:rFonts w:ascii="Times New Roman" w:hAnsi="Times New Roman" w:cs="Times New Roman"/>
          <w:sz w:val="24"/>
          <w:szCs w:val="24"/>
        </w:rPr>
      </w:pPr>
    </w:p>
    <w:p w14:paraId="672A41C5" w14:textId="77777777" w:rsidR="00D04E2D" w:rsidRDefault="00D04E2D">
      <w:pPr>
        <w:rPr>
          <w:rFonts w:ascii="Times New Roman" w:hAnsi="Times New Roman" w:cs="Times New Roman"/>
          <w:sz w:val="24"/>
          <w:szCs w:val="24"/>
        </w:rPr>
      </w:pPr>
    </w:p>
    <w:p w14:paraId="78D2A4C3" w14:textId="77777777" w:rsidR="00D04E2D" w:rsidRDefault="00D04E2D">
      <w:pPr>
        <w:rPr>
          <w:rFonts w:ascii="Times New Roman" w:hAnsi="Times New Roman" w:cs="Times New Roman"/>
          <w:sz w:val="24"/>
          <w:szCs w:val="24"/>
        </w:rPr>
      </w:pPr>
    </w:p>
    <w:p w14:paraId="7B8582FA" w14:textId="77777777" w:rsidR="00D04E2D" w:rsidRDefault="00D04E2D">
      <w:pPr>
        <w:rPr>
          <w:rFonts w:ascii="Times New Roman" w:hAnsi="Times New Roman" w:cs="Times New Roman"/>
          <w:sz w:val="24"/>
          <w:szCs w:val="24"/>
        </w:rPr>
      </w:pPr>
    </w:p>
    <w:p w14:paraId="04082E72" w14:textId="77777777" w:rsidR="00D04E2D" w:rsidRDefault="00D04E2D">
      <w:pPr>
        <w:rPr>
          <w:rFonts w:ascii="Times New Roman" w:hAnsi="Times New Roman" w:cs="Times New Roman"/>
          <w:sz w:val="24"/>
          <w:szCs w:val="24"/>
        </w:rPr>
      </w:pPr>
    </w:p>
    <w:p w14:paraId="5787B61C" w14:textId="0B5F8D5E" w:rsidR="00B17B36" w:rsidRPr="001D0EC3" w:rsidRDefault="00B17B36" w:rsidP="00D04E2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1" w:name="_Hlk169521708"/>
      <w:bookmarkStart w:id="2" w:name="_Hlk164944566"/>
      <w:r w:rsidRPr="001D0EC3">
        <w:rPr>
          <w:rFonts w:ascii="Arial" w:hAnsi="Arial" w:cs="Arial"/>
          <w:b/>
          <w:bCs/>
          <w:caps/>
          <w:sz w:val="32"/>
          <w:szCs w:val="32"/>
        </w:rPr>
        <w:t>Преобразователи (</w:t>
      </w:r>
      <w:r w:rsidR="000E797A">
        <w:rPr>
          <w:rFonts w:ascii="Arial" w:hAnsi="Arial" w:cs="Arial"/>
          <w:b/>
          <w:bCs/>
          <w:caps/>
          <w:sz w:val="32"/>
          <w:szCs w:val="32"/>
        </w:rPr>
        <w:t>ДАТЧК</w:t>
      </w:r>
      <w:r w:rsidRPr="001D0EC3">
        <w:rPr>
          <w:rFonts w:ascii="Arial" w:hAnsi="Arial" w:cs="Arial"/>
          <w:b/>
          <w:bCs/>
          <w:caps/>
          <w:sz w:val="32"/>
          <w:szCs w:val="32"/>
        </w:rPr>
        <w:t>и) давления измерительные.</w:t>
      </w:r>
      <w:bookmarkEnd w:id="1"/>
      <w:r w:rsidRPr="001D0EC3"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14:paraId="08A2D184" w14:textId="6894E416" w:rsidR="00A63D32" w:rsidRPr="00716159" w:rsidRDefault="00716159" w:rsidP="00D04E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Методы и средства поверки</w:t>
      </w:r>
      <w:r w:rsidR="00D04E2D" w:rsidRPr="00716159">
        <w:rPr>
          <w:rFonts w:ascii="Arial" w:hAnsi="Arial" w:cs="Arial"/>
          <w:b/>
          <w:bCs/>
          <w:sz w:val="32"/>
          <w:szCs w:val="32"/>
        </w:rPr>
        <w:t xml:space="preserve"> </w:t>
      </w:r>
    </w:p>
    <w:bookmarkEnd w:id="2"/>
    <w:p w14:paraId="2CFF5BA7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555790D7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427F6E94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0433EB9E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52AE7424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6CA3D4DF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48E59ABA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2AA03DF2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0C0EA3F9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697139C4" w14:textId="1B35F549" w:rsidR="00D04E2D" w:rsidRPr="00E878C0" w:rsidRDefault="00D04E2D" w:rsidP="00E878C0">
      <w:pPr>
        <w:spacing w:after="60" w:line="240" w:lineRule="auto"/>
        <w:jc w:val="center"/>
        <w:rPr>
          <w:rFonts w:ascii="Arial" w:hAnsi="Arial" w:cs="Arial"/>
          <w:b/>
          <w:bCs/>
        </w:rPr>
      </w:pPr>
    </w:p>
    <w:p w14:paraId="286DEFCC" w14:textId="77777777" w:rsidR="00D04E2D" w:rsidRDefault="00D04E2D" w:rsidP="00D04E2D">
      <w:pPr>
        <w:rPr>
          <w:rFonts w:ascii="Times New Roman" w:hAnsi="Times New Roman" w:cs="Times New Roman"/>
          <w:sz w:val="24"/>
          <w:szCs w:val="24"/>
        </w:rPr>
      </w:pPr>
    </w:p>
    <w:p w14:paraId="0BC99E4D" w14:textId="77777777" w:rsidR="00742E56" w:rsidRDefault="00742E56" w:rsidP="00D04E2D">
      <w:pPr>
        <w:rPr>
          <w:rFonts w:ascii="Times New Roman" w:hAnsi="Times New Roman" w:cs="Times New Roman"/>
          <w:sz w:val="24"/>
          <w:szCs w:val="24"/>
        </w:rPr>
        <w:sectPr w:rsidR="00742E56" w:rsidSect="00B66F04">
          <w:headerReference w:type="even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61B44" w14:textId="198A39F9" w:rsidR="00D04E2D" w:rsidRPr="00E878C0" w:rsidRDefault="00C81EFA" w:rsidP="00C81EFA">
      <w:pPr>
        <w:jc w:val="center"/>
        <w:rPr>
          <w:rFonts w:ascii="Arial" w:hAnsi="Arial" w:cs="Arial"/>
          <w:b/>
          <w:bCs/>
          <w:caps/>
        </w:rPr>
      </w:pPr>
      <w:r w:rsidRPr="00E878C0">
        <w:rPr>
          <w:rFonts w:ascii="Arial" w:hAnsi="Arial" w:cs="Arial"/>
          <w:b/>
          <w:bCs/>
          <w:caps/>
        </w:rPr>
        <w:lastRenderedPageBreak/>
        <w:t xml:space="preserve">Предисловие </w:t>
      </w:r>
    </w:p>
    <w:p w14:paraId="3C936517" w14:textId="70A45FD0" w:rsidR="00E878C0" w:rsidRPr="00E878C0" w:rsidRDefault="00E878C0" w:rsidP="00E878C0">
      <w:pPr>
        <w:widowControl w:val="0"/>
        <w:spacing w:after="0" w:line="269" w:lineRule="auto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E878C0">
        <w:rPr>
          <w:rFonts w:ascii="Arial" w:eastAsia="Arial" w:hAnsi="Arial" w:cs="Arial"/>
          <w:color w:val="000000"/>
          <w:lang w:eastAsia="ru-RU" w:bidi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14:paraId="3C3E496B" w14:textId="77777777" w:rsidR="00E878C0" w:rsidRPr="00E878C0" w:rsidRDefault="00E878C0" w:rsidP="00C81EFA">
      <w:pPr>
        <w:jc w:val="center"/>
        <w:rPr>
          <w:rFonts w:ascii="Arial" w:hAnsi="Arial" w:cs="Arial"/>
          <w:b/>
          <w:bCs/>
          <w:caps/>
        </w:rPr>
      </w:pPr>
    </w:p>
    <w:p w14:paraId="4DCEC275" w14:textId="1D3733DE" w:rsidR="00C81EFA" w:rsidRPr="00E878C0" w:rsidRDefault="00C81EFA" w:rsidP="007F2686">
      <w:pPr>
        <w:jc w:val="both"/>
        <w:rPr>
          <w:rFonts w:ascii="Arial" w:hAnsi="Arial" w:cs="Arial"/>
        </w:rPr>
      </w:pPr>
      <w:r w:rsidRPr="00E878C0">
        <w:rPr>
          <w:rFonts w:ascii="Arial" w:hAnsi="Arial" w:cs="Arial"/>
        </w:rPr>
        <w:t>1</w:t>
      </w:r>
      <w:r w:rsidRPr="00E878C0">
        <w:rPr>
          <w:rFonts w:ascii="Arial" w:hAnsi="Arial" w:cs="Arial"/>
        </w:rPr>
        <w:tab/>
        <w:t>РАЗРАБОТАН Обществом с ограниченной ответственностью «Научный подход» (ООО «Научный подход»)</w:t>
      </w:r>
    </w:p>
    <w:p w14:paraId="1006E2F1" w14:textId="51E4B69C" w:rsidR="00C81EFA" w:rsidRPr="00E878C0" w:rsidRDefault="00C81EFA" w:rsidP="007F2686">
      <w:pPr>
        <w:jc w:val="both"/>
        <w:rPr>
          <w:rFonts w:ascii="Arial" w:hAnsi="Arial" w:cs="Arial"/>
        </w:rPr>
      </w:pPr>
      <w:r w:rsidRPr="00E878C0">
        <w:rPr>
          <w:rFonts w:ascii="Arial" w:hAnsi="Arial" w:cs="Arial"/>
        </w:rPr>
        <w:t>2</w:t>
      </w:r>
      <w:r w:rsidRPr="00E878C0">
        <w:rPr>
          <w:rFonts w:ascii="Arial" w:hAnsi="Arial" w:cs="Arial"/>
        </w:rPr>
        <w:tab/>
        <w:t xml:space="preserve">ВНЕСЕН Техническим комитетом по стандартизации </w:t>
      </w:r>
      <w:r w:rsidR="00E878C0" w:rsidRPr="00E878C0">
        <w:rPr>
          <w:rFonts w:ascii="Arial" w:hAnsi="Arial" w:cs="Arial"/>
        </w:rPr>
        <w:t>ТК-206 «Эталоны и поверочные схемы»</w:t>
      </w:r>
    </w:p>
    <w:p w14:paraId="7EB7E413" w14:textId="42DDD196" w:rsidR="00D04E2D" w:rsidRPr="00E878C0" w:rsidRDefault="00C81EFA" w:rsidP="007F2686">
      <w:pPr>
        <w:jc w:val="both"/>
        <w:rPr>
          <w:rFonts w:ascii="Arial" w:hAnsi="Arial" w:cs="Arial"/>
        </w:rPr>
      </w:pPr>
      <w:r w:rsidRPr="00E878C0">
        <w:rPr>
          <w:rFonts w:ascii="Arial" w:hAnsi="Arial" w:cs="Arial"/>
        </w:rPr>
        <w:t>3</w:t>
      </w:r>
      <w:r w:rsidRPr="00E878C0">
        <w:rPr>
          <w:rFonts w:ascii="Arial" w:hAnsi="Arial" w:cs="Arial"/>
        </w:rPr>
        <w:tab/>
      </w:r>
      <w:r w:rsidR="00E878C0">
        <w:rPr>
          <w:rFonts w:ascii="Arial" w:hAnsi="Arial" w:cs="Arial"/>
          <w:caps/>
        </w:rPr>
        <w:t xml:space="preserve">ПРИНЯТ </w:t>
      </w:r>
      <w:r w:rsidR="00E878C0" w:rsidRPr="00E878C0">
        <w:rPr>
          <w:rFonts w:ascii="Arial" w:hAnsi="Arial" w:cs="Arial"/>
        </w:rPr>
        <w:t>Меж</w:t>
      </w:r>
      <w:r w:rsidR="00E878C0">
        <w:rPr>
          <w:rFonts w:ascii="Arial" w:hAnsi="Arial" w:cs="Arial"/>
        </w:rPr>
        <w:t xml:space="preserve">государственным </w:t>
      </w:r>
      <w:r w:rsidR="00E34A57">
        <w:rPr>
          <w:rFonts w:ascii="Arial" w:hAnsi="Arial" w:cs="Arial"/>
        </w:rPr>
        <w:t xml:space="preserve">советом </w:t>
      </w:r>
      <w:r w:rsidR="00E34A57" w:rsidRPr="00E34A57">
        <w:rPr>
          <w:rFonts w:ascii="Arial" w:hAnsi="Arial" w:cs="Arial"/>
        </w:rPr>
        <w:t>по стандартизации, метрологии и сертификации</w:t>
      </w:r>
      <w:r w:rsidR="00E34A57">
        <w:rPr>
          <w:rFonts w:ascii="Arial" w:hAnsi="Arial" w:cs="Arial"/>
        </w:rPr>
        <w:t xml:space="preserve"> (протокол от ХХ </w:t>
      </w:r>
      <w:proofErr w:type="spellStart"/>
      <w:r w:rsidR="00E34A57">
        <w:rPr>
          <w:rFonts w:ascii="Arial" w:hAnsi="Arial" w:cs="Arial"/>
        </w:rPr>
        <w:t>хххххх</w:t>
      </w:r>
      <w:proofErr w:type="spellEnd"/>
      <w:r w:rsidR="00E34A57">
        <w:rPr>
          <w:rFonts w:ascii="Arial" w:hAnsi="Arial" w:cs="Arial"/>
        </w:rPr>
        <w:t xml:space="preserve"> 202Х г. № ХХ-202Х)</w:t>
      </w:r>
    </w:p>
    <w:p w14:paraId="5F55D19A" w14:textId="375CBCD3" w:rsidR="00C81EFA" w:rsidRPr="00E878C0" w:rsidRDefault="00E34A57" w:rsidP="00C81E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принятие проголосовали:  </w:t>
      </w:r>
    </w:p>
    <w:tbl>
      <w:tblPr>
        <w:tblOverlap w:val="never"/>
        <w:tblW w:w="10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4634"/>
      </w:tblGrid>
      <w:tr w:rsidR="00E34A57" w:rsidRPr="00E34A57" w14:paraId="72BA9E02" w14:textId="77777777" w:rsidTr="006C6F02">
        <w:trPr>
          <w:trHeight w:hRule="exact" w:val="79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076BD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Краткое наименование страны по </w:t>
            </w:r>
            <w:proofErr w:type="gram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МК(</w:t>
            </w:r>
            <w:proofErr w:type="gramEnd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ИСО 3166) 004—97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80494" w14:textId="4D51BEDB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Код страны                       по </w:t>
            </w:r>
            <w:proofErr w:type="gram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МК(</w:t>
            </w:r>
            <w:proofErr w:type="gramEnd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ИСО 3166) 004—97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8C63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Сокращенное наименование национального органа по стандартизации</w:t>
            </w:r>
          </w:p>
        </w:tc>
      </w:tr>
      <w:tr w:rsidR="00E34A57" w:rsidRPr="00E34A57" w14:paraId="42960C4E" w14:textId="77777777" w:rsidTr="006C6F02">
        <w:trPr>
          <w:trHeight w:hRule="exact" w:val="4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CB014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Азербайджан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EB20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AZ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E7D7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Азстандарт</w:t>
            </w:r>
            <w:proofErr w:type="spellEnd"/>
          </w:p>
        </w:tc>
      </w:tr>
      <w:tr w:rsidR="00E34A57" w:rsidRPr="00E34A57" w14:paraId="6B99A4E9" w14:textId="77777777" w:rsidTr="006C6F02">
        <w:trPr>
          <w:trHeight w:hRule="exact" w:val="611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14:paraId="1162E714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Армения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</w:tcPr>
          <w:p w14:paraId="1A479C78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AM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A75E5" w14:textId="1C91A520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ЗАО «Национальный орган по</w:t>
            </w:r>
            <w:r w:rsidR="006C6F02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 с</w:t>
            </w: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тандартизации и метрологии»</w:t>
            </w:r>
            <w:proofErr w:type="gramEnd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 Республики Армения</w:t>
            </w:r>
          </w:p>
        </w:tc>
      </w:tr>
      <w:tr w:rsidR="00E34A57" w:rsidRPr="00E34A57" w14:paraId="0A978574" w14:textId="77777777" w:rsidTr="006C6F02">
        <w:trPr>
          <w:trHeight w:hRule="exact" w:val="393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586CDE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Беларусь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553B9E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BY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CF45D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Госстандарт Республики Беларусь</w:t>
            </w:r>
          </w:p>
        </w:tc>
      </w:tr>
      <w:tr w:rsidR="00E34A57" w:rsidRPr="00E34A57" w14:paraId="762805DD" w14:textId="77777777" w:rsidTr="006C6F02">
        <w:trPr>
          <w:trHeight w:hRule="exact" w:val="380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E77BBE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Казахстан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832899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KZ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96A19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Госстандарт Республики Казахстан</w:t>
            </w:r>
          </w:p>
        </w:tc>
      </w:tr>
      <w:tr w:rsidR="00E34A57" w:rsidRPr="00E34A57" w14:paraId="55242071" w14:textId="77777777" w:rsidTr="006C6F02">
        <w:trPr>
          <w:trHeight w:hRule="exact" w:val="386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75E5BE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Киргизия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BB0F8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KG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0F92E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Кыргызстандарт</w:t>
            </w:r>
            <w:proofErr w:type="spellEnd"/>
          </w:p>
        </w:tc>
      </w:tr>
      <w:tr w:rsidR="00E34A57" w:rsidRPr="00E34A57" w14:paraId="098998B9" w14:textId="77777777" w:rsidTr="006C6F02">
        <w:trPr>
          <w:trHeight w:hRule="exact" w:val="393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D7ADF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5FA576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RU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B81A7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Росстандарт</w:t>
            </w:r>
          </w:p>
        </w:tc>
      </w:tr>
      <w:tr w:rsidR="00E34A57" w:rsidRPr="00E34A57" w14:paraId="3FD00178" w14:textId="77777777" w:rsidTr="008B62BE">
        <w:trPr>
          <w:trHeight w:hRule="exact" w:val="386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49565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Таджикистан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D439A0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TJ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3ABBC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Таджикстандарт</w:t>
            </w:r>
            <w:proofErr w:type="spellEnd"/>
          </w:p>
        </w:tc>
      </w:tr>
      <w:tr w:rsidR="00E34A57" w:rsidRPr="00E34A57" w14:paraId="230341A2" w14:textId="77777777" w:rsidTr="008B62BE">
        <w:trPr>
          <w:trHeight w:hRule="exact" w:val="386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53EF3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Узбекистан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CA865" w14:textId="77777777" w:rsidR="00E34A57" w:rsidRPr="00E34A57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UZ</w:t>
            </w:r>
          </w:p>
        </w:tc>
        <w:tc>
          <w:tcPr>
            <w:tcW w:w="4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2CC4" w14:textId="77777777" w:rsidR="00E34A57" w:rsidRPr="00E34A57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E34A57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Узстандарт</w:t>
            </w:r>
            <w:proofErr w:type="spellEnd"/>
          </w:p>
        </w:tc>
      </w:tr>
    </w:tbl>
    <w:p w14:paraId="24C22DE4" w14:textId="3FBB893C" w:rsidR="006C270B" w:rsidRPr="006C6F02" w:rsidRDefault="006C6F02" w:rsidP="006C6F02">
      <w:pPr>
        <w:jc w:val="both"/>
        <w:rPr>
          <w:rFonts w:ascii="Arial" w:hAnsi="Arial" w:cs="Arial"/>
        </w:rPr>
      </w:pPr>
      <w:r w:rsidRPr="006C6F02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6C6F02">
        <w:rPr>
          <w:rFonts w:ascii="Arial" w:hAnsi="Arial" w:cs="Arial"/>
        </w:rPr>
        <w:t xml:space="preserve"> Приказом Федерального агентства по техническому регулированию и метрологии от </w:t>
      </w:r>
      <w:r>
        <w:rPr>
          <w:rFonts w:ascii="Arial" w:hAnsi="Arial" w:cs="Arial"/>
        </w:rPr>
        <w:t>ХХ</w:t>
      </w:r>
      <w:r w:rsidRPr="006C6F0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ххххх</w:t>
      </w:r>
      <w:proofErr w:type="spellEnd"/>
      <w:r w:rsidRPr="006C6F0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Х</w:t>
      </w:r>
      <w:r w:rsidRPr="006C6F0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ХХХ</w:t>
      </w:r>
      <w:r w:rsidRPr="006C6F02">
        <w:rPr>
          <w:rFonts w:ascii="Arial" w:hAnsi="Arial" w:cs="Arial"/>
        </w:rPr>
        <w:t>-</w:t>
      </w:r>
      <w:proofErr w:type="spellStart"/>
      <w:r w:rsidRPr="006C6F02">
        <w:rPr>
          <w:rFonts w:ascii="Arial" w:hAnsi="Arial" w:cs="Arial"/>
        </w:rPr>
        <w:t>ст</w:t>
      </w:r>
      <w:proofErr w:type="spellEnd"/>
      <w:r w:rsidRPr="006C6F02">
        <w:rPr>
          <w:rFonts w:ascii="Arial" w:hAnsi="Arial" w:cs="Arial"/>
        </w:rPr>
        <w:t xml:space="preserve"> межгосударственный стандарт ГОСТ </w:t>
      </w:r>
      <w:r>
        <w:rPr>
          <w:rFonts w:ascii="Arial" w:hAnsi="Arial" w:cs="Arial"/>
        </w:rPr>
        <w:t>ХХХХХ</w:t>
      </w:r>
      <w:r w:rsidRPr="006C6F02">
        <w:rPr>
          <w:rFonts w:ascii="Arial" w:hAnsi="Arial" w:cs="Arial"/>
        </w:rPr>
        <w:t xml:space="preserve"> введен в действие в качестве национального стандарта Российской Федерации с </w:t>
      </w:r>
      <w:r>
        <w:rPr>
          <w:rFonts w:ascii="Arial" w:hAnsi="Arial" w:cs="Arial"/>
        </w:rPr>
        <w:t>ХХ</w:t>
      </w:r>
      <w:r w:rsidRPr="006C6F0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ххххх</w:t>
      </w:r>
      <w:proofErr w:type="spellEnd"/>
      <w:r w:rsidRPr="006C6F0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Х</w:t>
      </w:r>
      <w:r w:rsidRPr="006C6F02">
        <w:rPr>
          <w:rFonts w:ascii="Arial" w:hAnsi="Arial" w:cs="Arial"/>
        </w:rPr>
        <w:t xml:space="preserve"> г.</w:t>
      </w:r>
    </w:p>
    <w:p w14:paraId="0B52C617" w14:textId="77777777" w:rsidR="0049310A" w:rsidRPr="0049310A" w:rsidRDefault="0049310A" w:rsidP="0049310A">
      <w:pPr>
        <w:jc w:val="both"/>
        <w:rPr>
          <w:rFonts w:ascii="Arial" w:hAnsi="Arial" w:cs="Arial"/>
        </w:rPr>
      </w:pPr>
      <w:r w:rsidRPr="0049310A">
        <w:rPr>
          <w:rFonts w:ascii="Arial" w:hAnsi="Arial" w:cs="Arial"/>
        </w:rPr>
        <w:t>5 ВВЕДЕН ВПЕРВЫЕ</w:t>
      </w:r>
    </w:p>
    <w:p w14:paraId="0186279E" w14:textId="77777777" w:rsidR="0049310A" w:rsidRPr="0049310A" w:rsidRDefault="0049310A" w:rsidP="00C4661E">
      <w:pPr>
        <w:widowControl w:val="0"/>
        <w:spacing w:after="0" w:line="262" w:lineRule="auto"/>
        <w:ind w:left="-284" w:firstLine="539"/>
        <w:jc w:val="both"/>
        <w:rPr>
          <w:rFonts w:ascii="Arial" w:eastAsia="Arial" w:hAnsi="Arial" w:cs="Arial"/>
          <w:i/>
          <w:iCs/>
          <w:sz w:val="20"/>
          <w:szCs w:val="20"/>
          <w:lang w:eastAsia="ru-RU" w:bidi="ru-RU"/>
        </w:rPr>
      </w:pPr>
      <w:r w:rsidRPr="0049310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>Информация о введении в действие (прекращении действия) настоящего стандарта и изме</w:t>
      </w:r>
      <w:r w:rsidRPr="0049310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oftHyphen/>
        <w:t>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</w:t>
      </w:r>
      <w:r w:rsidRPr="0049310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oftHyphen/>
        <w:t>ющих национальных органов по стандартизации.</w:t>
      </w:r>
    </w:p>
    <w:p w14:paraId="5A27BC40" w14:textId="77777777" w:rsidR="001D0EC3" w:rsidRDefault="0049310A" w:rsidP="00C4661E">
      <w:pPr>
        <w:widowControl w:val="0"/>
        <w:spacing w:after="0" w:line="262" w:lineRule="auto"/>
        <w:ind w:left="-284" w:firstLine="539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ectPr w:rsidR="001D0EC3" w:rsidSect="0049310A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0" w:bottom="1134" w:left="1701" w:header="708" w:footer="1409" w:gutter="0"/>
          <w:cols w:space="708"/>
          <w:docGrid w:linePitch="360"/>
        </w:sectPr>
      </w:pPr>
      <w:r w:rsidRPr="0049310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>В случае пересмотра, изменения или отмены настоящего стандарта соответствующая ин</w:t>
      </w:r>
      <w:r w:rsidRPr="0049310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oftHyphen/>
        <w:t>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9E9E595" w14:textId="77777777" w:rsidR="00474BD6" w:rsidRPr="007F2686" w:rsidRDefault="00474BD6" w:rsidP="00474BD6">
      <w:pPr>
        <w:tabs>
          <w:tab w:val="left" w:pos="8931"/>
        </w:tabs>
        <w:spacing w:before="29" w:after="0" w:line="240" w:lineRule="auto"/>
        <w:ind w:left="567" w:right="79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F2686">
        <w:rPr>
          <w:rFonts w:ascii="Arial" w:eastAsia="Arial" w:hAnsi="Arial" w:cs="Arial"/>
          <w:b/>
          <w:bCs/>
          <w:sz w:val="24"/>
          <w:szCs w:val="24"/>
        </w:rPr>
        <w:t>Содержание</w:t>
      </w:r>
    </w:p>
    <w:p w14:paraId="7D196376" w14:textId="77777777" w:rsidR="00474BD6" w:rsidRDefault="00474BD6" w:rsidP="00474BD6">
      <w:pPr>
        <w:spacing w:before="29" w:after="0" w:line="240" w:lineRule="auto"/>
        <w:ind w:left="4188" w:right="4215"/>
        <w:jc w:val="center"/>
        <w:rPr>
          <w:rFonts w:ascii="Arial" w:eastAsia="Arial" w:hAnsi="Arial" w:cs="Arial"/>
          <w:sz w:val="24"/>
          <w:szCs w:val="24"/>
        </w:rPr>
      </w:pPr>
    </w:p>
    <w:p w14:paraId="170E4140" w14:textId="611C2F63" w:rsidR="000545AA" w:rsidRPr="000545AA" w:rsidRDefault="00474BD6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r w:rsidRPr="000545AA">
        <w:rPr>
          <w:rFonts w:ascii="Arial" w:hAnsi="Arial" w:cs="Arial"/>
        </w:rPr>
        <w:fldChar w:fldCharType="begin"/>
      </w:r>
      <w:r w:rsidRPr="000545AA">
        <w:rPr>
          <w:rFonts w:ascii="Arial" w:hAnsi="Arial" w:cs="Arial"/>
        </w:rPr>
        <w:instrText xml:space="preserve"> TOC \o "1-3" \h \z \u </w:instrText>
      </w:r>
      <w:r w:rsidRPr="000545AA">
        <w:rPr>
          <w:rFonts w:ascii="Arial" w:hAnsi="Arial" w:cs="Arial"/>
        </w:rPr>
        <w:fldChar w:fldCharType="separate"/>
      </w:r>
      <w:hyperlink w:anchor="_Toc170768139" w:history="1">
        <w:r w:rsidR="000545AA" w:rsidRPr="000545AA">
          <w:rPr>
            <w:rStyle w:val="ad"/>
            <w:rFonts w:ascii="Arial" w:eastAsia="Arial" w:hAnsi="Arial" w:cs="Arial"/>
            <w:noProof/>
          </w:rPr>
          <w:t>1.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Область применения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_Toc170768139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1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18E9E003" w14:textId="7E839EB3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0" w:history="1">
        <w:r w:rsidR="000545AA" w:rsidRPr="000545AA">
          <w:rPr>
            <w:rStyle w:val="ad"/>
            <w:rFonts w:ascii="Arial" w:eastAsia="Arial" w:hAnsi="Arial" w:cs="Arial"/>
            <w:noProof/>
          </w:rPr>
          <w:t>2.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Нормативные ссылки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_Toc170768140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1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5F438990" w14:textId="6ABC6669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1" w:history="1">
        <w:r w:rsidR="000545AA" w:rsidRPr="000545AA">
          <w:rPr>
            <w:rStyle w:val="ad"/>
            <w:rFonts w:ascii="Arial" w:eastAsia="Arial" w:hAnsi="Arial" w:cs="Arial"/>
            <w:noProof/>
          </w:rPr>
          <w:t>3.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Методы и средства поверки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_Toc170768141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2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3D01352D" w14:textId="67B4AD6E" w:rsidR="000545AA" w:rsidRPr="000545AA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70768142" w:history="1">
        <w:r w:rsidR="000545AA" w:rsidRPr="000545AA">
          <w:rPr>
            <w:rStyle w:val="ad"/>
            <w:b w:val="0"/>
            <w:bCs w:val="0"/>
          </w:rPr>
          <w:t>3.1.</w:t>
        </w:r>
        <w:r w:rsidR="000545AA" w:rsidRPr="000545AA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0545AA" w:rsidRPr="000545AA">
          <w:rPr>
            <w:rStyle w:val="ad"/>
            <w:b w:val="0"/>
            <w:bCs w:val="0"/>
          </w:rPr>
          <w:t>Операции поверки</w:t>
        </w:r>
        <w:r w:rsidR="000545AA" w:rsidRPr="000545AA">
          <w:rPr>
            <w:b w:val="0"/>
            <w:bCs w:val="0"/>
            <w:webHidden/>
          </w:rPr>
          <w:tab/>
        </w:r>
        <w:r w:rsidR="000545AA" w:rsidRPr="000545AA">
          <w:rPr>
            <w:b w:val="0"/>
            <w:bCs w:val="0"/>
            <w:webHidden/>
          </w:rPr>
          <w:fldChar w:fldCharType="begin"/>
        </w:r>
        <w:r w:rsidR="000545AA" w:rsidRPr="000545AA">
          <w:rPr>
            <w:b w:val="0"/>
            <w:bCs w:val="0"/>
            <w:webHidden/>
          </w:rPr>
          <w:instrText xml:space="preserve"> PAGEREF _Toc170768142 \h </w:instrText>
        </w:r>
        <w:r w:rsidR="000545AA" w:rsidRPr="000545AA">
          <w:rPr>
            <w:b w:val="0"/>
            <w:bCs w:val="0"/>
            <w:webHidden/>
          </w:rPr>
        </w:r>
        <w:r w:rsidR="000545AA" w:rsidRPr="000545AA">
          <w:rPr>
            <w:b w:val="0"/>
            <w:bCs w:val="0"/>
            <w:webHidden/>
          </w:rPr>
          <w:fldChar w:fldCharType="separate"/>
        </w:r>
        <w:r w:rsidR="000545AA" w:rsidRPr="000545AA">
          <w:rPr>
            <w:b w:val="0"/>
            <w:bCs w:val="0"/>
            <w:webHidden/>
          </w:rPr>
          <w:t>2</w:t>
        </w:r>
        <w:r w:rsidR="000545AA" w:rsidRPr="000545AA">
          <w:rPr>
            <w:b w:val="0"/>
            <w:bCs w:val="0"/>
            <w:webHidden/>
          </w:rPr>
          <w:fldChar w:fldCharType="end"/>
        </w:r>
      </w:hyperlink>
    </w:p>
    <w:p w14:paraId="7261CD58" w14:textId="44249A3D" w:rsidR="000545AA" w:rsidRPr="000545AA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70768143" w:history="1">
        <w:r w:rsidR="000545AA" w:rsidRPr="000545AA">
          <w:rPr>
            <w:rStyle w:val="ad"/>
            <w:b w:val="0"/>
            <w:bCs w:val="0"/>
          </w:rPr>
          <w:t>3.2.</w:t>
        </w:r>
        <w:r w:rsidR="000545AA" w:rsidRPr="000545AA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0545AA" w:rsidRPr="000545AA">
          <w:rPr>
            <w:rStyle w:val="ad"/>
            <w:b w:val="0"/>
            <w:bCs w:val="0"/>
          </w:rPr>
          <w:t>Средства поверки</w:t>
        </w:r>
        <w:r w:rsidR="000545AA" w:rsidRPr="000545AA">
          <w:rPr>
            <w:b w:val="0"/>
            <w:bCs w:val="0"/>
            <w:webHidden/>
          </w:rPr>
          <w:tab/>
        </w:r>
        <w:r w:rsidR="000545AA" w:rsidRPr="000545AA">
          <w:rPr>
            <w:b w:val="0"/>
            <w:bCs w:val="0"/>
            <w:webHidden/>
          </w:rPr>
          <w:fldChar w:fldCharType="begin"/>
        </w:r>
        <w:r w:rsidR="000545AA" w:rsidRPr="000545AA">
          <w:rPr>
            <w:b w:val="0"/>
            <w:bCs w:val="0"/>
            <w:webHidden/>
          </w:rPr>
          <w:instrText xml:space="preserve"> PAGEREF _Toc170768143 \h </w:instrText>
        </w:r>
        <w:r w:rsidR="000545AA" w:rsidRPr="000545AA">
          <w:rPr>
            <w:b w:val="0"/>
            <w:bCs w:val="0"/>
            <w:webHidden/>
          </w:rPr>
        </w:r>
        <w:r w:rsidR="000545AA" w:rsidRPr="000545AA">
          <w:rPr>
            <w:b w:val="0"/>
            <w:bCs w:val="0"/>
            <w:webHidden/>
          </w:rPr>
          <w:fldChar w:fldCharType="separate"/>
        </w:r>
        <w:r w:rsidR="000545AA" w:rsidRPr="000545AA">
          <w:rPr>
            <w:b w:val="0"/>
            <w:bCs w:val="0"/>
            <w:webHidden/>
          </w:rPr>
          <w:t>2</w:t>
        </w:r>
        <w:r w:rsidR="000545AA" w:rsidRPr="000545AA">
          <w:rPr>
            <w:b w:val="0"/>
            <w:bCs w:val="0"/>
            <w:webHidden/>
          </w:rPr>
          <w:fldChar w:fldCharType="end"/>
        </w:r>
      </w:hyperlink>
    </w:p>
    <w:p w14:paraId="2D0FAC8B" w14:textId="37358ACA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4" w:history="1">
        <w:r w:rsidR="000545AA" w:rsidRPr="000545AA">
          <w:rPr>
            <w:rStyle w:val="ad"/>
            <w:rFonts w:ascii="Arial" w:eastAsia="Arial" w:hAnsi="Arial" w:cs="Arial"/>
            <w:noProof/>
          </w:rPr>
          <w:t>4.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Требования к квалификации поверителей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_Toc170768144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3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4D5B28D6" w14:textId="42A3F01B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5" w:history="1">
        <w:r w:rsidR="000545AA" w:rsidRPr="000545AA">
          <w:rPr>
            <w:rStyle w:val="ad"/>
            <w:rFonts w:ascii="Arial" w:eastAsia="Arial" w:hAnsi="Arial" w:cs="Arial"/>
            <w:noProof/>
          </w:rPr>
          <w:t>5.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Требования безопасности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_Toc170768145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3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3D3A7980" w14:textId="2BCC0796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6" w:history="1">
        <w:r w:rsidR="000545AA" w:rsidRPr="000545AA">
          <w:rPr>
            <w:rStyle w:val="ad"/>
            <w:rFonts w:ascii="Arial" w:eastAsia="Arial" w:hAnsi="Arial" w:cs="Arial"/>
            <w:noProof/>
          </w:rPr>
          <w:t>6.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Требования к условиям проведения поверки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_Toc170768146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3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07540296" w14:textId="40132D70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7" w:history="1">
        <w:r w:rsidR="000545AA" w:rsidRPr="000545AA">
          <w:rPr>
            <w:rStyle w:val="ad"/>
            <w:rFonts w:ascii="Arial" w:eastAsia="Arial" w:hAnsi="Arial" w:cs="Arial"/>
            <w:noProof/>
          </w:rPr>
          <w:t>7.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Подготовка к поверке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_Toc170768147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3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3CF3FB3A" w14:textId="7BF3D0C0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8" w:history="1">
        <w:r w:rsidR="000545AA" w:rsidRPr="000545AA">
          <w:rPr>
            <w:rStyle w:val="ad"/>
            <w:rFonts w:ascii="Arial" w:eastAsia="Arial" w:hAnsi="Arial" w:cs="Arial"/>
            <w:noProof/>
          </w:rPr>
          <w:t>8.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Опробование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_Toc170768148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4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76F9A587" w14:textId="3AD80BC5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49" w:history="1">
        <w:r w:rsidR="000545AA" w:rsidRPr="000545AA">
          <w:rPr>
            <w:rStyle w:val="ad"/>
            <w:rFonts w:ascii="Arial" w:eastAsia="Arial" w:hAnsi="Arial" w:cs="Arial"/>
            <w:noProof/>
          </w:rPr>
          <w:t>9.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Внешний осмотр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_Toc170768149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4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6250147E" w14:textId="34990721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50" w:history="1">
        <w:r w:rsidR="000545AA" w:rsidRPr="000545AA">
          <w:rPr>
            <w:rStyle w:val="ad"/>
            <w:rFonts w:ascii="Arial" w:eastAsia="Arial" w:hAnsi="Arial" w:cs="Arial"/>
            <w:noProof/>
          </w:rPr>
          <w:t>10.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Определение метрологических характеристик ПДИ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_Toc170768150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4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352F07B5" w14:textId="33BA3551" w:rsidR="000545AA" w:rsidRPr="000545AA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70768151" w:history="1">
        <w:r w:rsidR="000545AA" w:rsidRPr="000545AA">
          <w:rPr>
            <w:rStyle w:val="ad"/>
            <w:b w:val="0"/>
            <w:bCs w:val="0"/>
          </w:rPr>
          <w:t>10.1.</w:t>
        </w:r>
        <w:r w:rsidR="000545AA" w:rsidRPr="000545AA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0545AA" w:rsidRPr="000545AA">
          <w:rPr>
            <w:rStyle w:val="ad"/>
            <w:b w:val="0"/>
            <w:bCs w:val="0"/>
          </w:rPr>
          <w:t>Определение основной погрешности.</w:t>
        </w:r>
        <w:r w:rsidR="000545AA" w:rsidRPr="000545AA">
          <w:rPr>
            <w:b w:val="0"/>
            <w:bCs w:val="0"/>
            <w:webHidden/>
          </w:rPr>
          <w:tab/>
        </w:r>
        <w:r w:rsidR="000545AA" w:rsidRPr="000545AA">
          <w:rPr>
            <w:b w:val="0"/>
            <w:bCs w:val="0"/>
            <w:webHidden/>
          </w:rPr>
          <w:fldChar w:fldCharType="begin"/>
        </w:r>
        <w:r w:rsidR="000545AA" w:rsidRPr="000545AA">
          <w:rPr>
            <w:b w:val="0"/>
            <w:bCs w:val="0"/>
            <w:webHidden/>
          </w:rPr>
          <w:instrText xml:space="preserve"> PAGEREF _Toc170768151 \h </w:instrText>
        </w:r>
        <w:r w:rsidR="000545AA" w:rsidRPr="000545AA">
          <w:rPr>
            <w:b w:val="0"/>
            <w:bCs w:val="0"/>
            <w:webHidden/>
          </w:rPr>
        </w:r>
        <w:r w:rsidR="000545AA" w:rsidRPr="000545AA">
          <w:rPr>
            <w:b w:val="0"/>
            <w:bCs w:val="0"/>
            <w:webHidden/>
          </w:rPr>
          <w:fldChar w:fldCharType="separate"/>
        </w:r>
        <w:r w:rsidR="000545AA" w:rsidRPr="000545AA">
          <w:rPr>
            <w:b w:val="0"/>
            <w:bCs w:val="0"/>
            <w:webHidden/>
          </w:rPr>
          <w:t>4</w:t>
        </w:r>
        <w:r w:rsidR="000545AA" w:rsidRPr="000545AA">
          <w:rPr>
            <w:b w:val="0"/>
            <w:bCs w:val="0"/>
            <w:webHidden/>
          </w:rPr>
          <w:fldChar w:fldCharType="end"/>
        </w:r>
      </w:hyperlink>
    </w:p>
    <w:p w14:paraId="68476DBD" w14:textId="74DF66A5" w:rsidR="000545AA" w:rsidRPr="000545AA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70768152" w:history="1">
        <w:r w:rsidR="000545AA" w:rsidRPr="000545AA">
          <w:rPr>
            <w:rStyle w:val="ad"/>
            <w:b w:val="0"/>
            <w:bCs w:val="0"/>
          </w:rPr>
          <w:t>10.2.</w:t>
        </w:r>
        <w:r w:rsidR="000545AA" w:rsidRPr="000545AA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0545AA" w:rsidRPr="000545AA">
          <w:rPr>
            <w:rStyle w:val="ad"/>
            <w:b w:val="0"/>
            <w:bCs w:val="0"/>
          </w:rPr>
          <w:t>Определение основной приведенной погрешности.</w:t>
        </w:r>
        <w:r w:rsidR="000545AA" w:rsidRPr="000545AA">
          <w:rPr>
            <w:b w:val="0"/>
            <w:bCs w:val="0"/>
            <w:webHidden/>
          </w:rPr>
          <w:tab/>
        </w:r>
        <w:r w:rsidR="000545AA" w:rsidRPr="000545AA">
          <w:rPr>
            <w:b w:val="0"/>
            <w:bCs w:val="0"/>
            <w:webHidden/>
          </w:rPr>
          <w:fldChar w:fldCharType="begin"/>
        </w:r>
        <w:r w:rsidR="000545AA" w:rsidRPr="000545AA">
          <w:rPr>
            <w:b w:val="0"/>
            <w:bCs w:val="0"/>
            <w:webHidden/>
          </w:rPr>
          <w:instrText xml:space="preserve"> PAGEREF _Toc170768152 \h </w:instrText>
        </w:r>
        <w:r w:rsidR="000545AA" w:rsidRPr="000545AA">
          <w:rPr>
            <w:b w:val="0"/>
            <w:bCs w:val="0"/>
            <w:webHidden/>
          </w:rPr>
        </w:r>
        <w:r w:rsidR="000545AA" w:rsidRPr="000545AA">
          <w:rPr>
            <w:b w:val="0"/>
            <w:bCs w:val="0"/>
            <w:webHidden/>
          </w:rPr>
          <w:fldChar w:fldCharType="separate"/>
        </w:r>
        <w:r w:rsidR="000545AA" w:rsidRPr="000545AA">
          <w:rPr>
            <w:b w:val="0"/>
            <w:bCs w:val="0"/>
            <w:webHidden/>
          </w:rPr>
          <w:t>5</w:t>
        </w:r>
        <w:r w:rsidR="000545AA" w:rsidRPr="000545AA">
          <w:rPr>
            <w:b w:val="0"/>
            <w:bCs w:val="0"/>
            <w:webHidden/>
          </w:rPr>
          <w:fldChar w:fldCharType="end"/>
        </w:r>
      </w:hyperlink>
    </w:p>
    <w:p w14:paraId="1749D456" w14:textId="05E221B2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53" w:history="1">
        <w:r w:rsidR="000545AA" w:rsidRPr="000545AA">
          <w:rPr>
            <w:rStyle w:val="ad"/>
            <w:rFonts w:ascii="Arial" w:eastAsia="Arial" w:hAnsi="Arial" w:cs="Arial"/>
            <w:noProof/>
          </w:rPr>
          <w:t>11.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Подтверждение соответствия ПДИ метрологическим требованиям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_Toc170768153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6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0663B792" w14:textId="7D2FF7A4" w:rsidR="000545AA" w:rsidRPr="000545AA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70768154" w:history="1">
        <w:r w:rsidR="000545AA" w:rsidRPr="000545AA">
          <w:rPr>
            <w:rStyle w:val="ad"/>
            <w:b w:val="0"/>
            <w:bCs w:val="0"/>
          </w:rPr>
          <w:t>11.1.</w:t>
        </w:r>
        <w:r w:rsidR="000545AA" w:rsidRPr="000545AA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0545AA" w:rsidRPr="000545AA">
          <w:rPr>
            <w:rStyle w:val="ad"/>
            <w:b w:val="0"/>
            <w:bCs w:val="0"/>
          </w:rPr>
          <w:t>Обработка результатов измерений</w:t>
        </w:r>
        <w:r w:rsidR="000545AA" w:rsidRPr="000545AA">
          <w:rPr>
            <w:b w:val="0"/>
            <w:bCs w:val="0"/>
            <w:webHidden/>
          </w:rPr>
          <w:tab/>
        </w:r>
        <w:r w:rsidR="000545AA" w:rsidRPr="000545AA">
          <w:rPr>
            <w:b w:val="0"/>
            <w:bCs w:val="0"/>
            <w:webHidden/>
          </w:rPr>
          <w:fldChar w:fldCharType="begin"/>
        </w:r>
        <w:r w:rsidR="000545AA" w:rsidRPr="000545AA">
          <w:rPr>
            <w:b w:val="0"/>
            <w:bCs w:val="0"/>
            <w:webHidden/>
          </w:rPr>
          <w:instrText xml:space="preserve"> PAGEREF _Toc170768154 \h </w:instrText>
        </w:r>
        <w:r w:rsidR="000545AA" w:rsidRPr="000545AA">
          <w:rPr>
            <w:b w:val="0"/>
            <w:bCs w:val="0"/>
            <w:webHidden/>
          </w:rPr>
        </w:r>
        <w:r w:rsidR="000545AA" w:rsidRPr="000545AA">
          <w:rPr>
            <w:b w:val="0"/>
            <w:bCs w:val="0"/>
            <w:webHidden/>
          </w:rPr>
          <w:fldChar w:fldCharType="separate"/>
        </w:r>
        <w:r w:rsidR="000545AA" w:rsidRPr="000545AA">
          <w:rPr>
            <w:b w:val="0"/>
            <w:bCs w:val="0"/>
            <w:webHidden/>
          </w:rPr>
          <w:t>6</w:t>
        </w:r>
        <w:r w:rsidR="000545AA" w:rsidRPr="000545AA">
          <w:rPr>
            <w:b w:val="0"/>
            <w:bCs w:val="0"/>
            <w:webHidden/>
          </w:rPr>
          <w:fldChar w:fldCharType="end"/>
        </w:r>
      </w:hyperlink>
    </w:p>
    <w:p w14:paraId="3A8604BA" w14:textId="02DB6270" w:rsidR="000545AA" w:rsidRPr="000545AA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70768155" w:history="1">
        <w:r w:rsidR="000545AA" w:rsidRPr="000545AA">
          <w:rPr>
            <w:rStyle w:val="ad"/>
            <w:b w:val="0"/>
            <w:bCs w:val="0"/>
          </w:rPr>
          <w:t>11.2.</w:t>
        </w:r>
        <w:r w:rsidR="000545AA" w:rsidRPr="000545AA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0545AA" w:rsidRPr="000545AA">
          <w:rPr>
            <w:rStyle w:val="ad"/>
            <w:b w:val="0"/>
            <w:bCs w:val="0"/>
          </w:rPr>
          <w:t>Критерии соответствия средства измерений метрологическим требованиям.</w:t>
        </w:r>
        <w:r w:rsidR="000545AA" w:rsidRPr="000545AA">
          <w:rPr>
            <w:b w:val="0"/>
            <w:bCs w:val="0"/>
            <w:webHidden/>
          </w:rPr>
          <w:tab/>
        </w:r>
        <w:r w:rsidR="000545AA" w:rsidRPr="000545AA">
          <w:rPr>
            <w:b w:val="0"/>
            <w:bCs w:val="0"/>
            <w:webHidden/>
          </w:rPr>
          <w:fldChar w:fldCharType="begin"/>
        </w:r>
        <w:r w:rsidR="000545AA" w:rsidRPr="000545AA">
          <w:rPr>
            <w:b w:val="0"/>
            <w:bCs w:val="0"/>
            <w:webHidden/>
          </w:rPr>
          <w:instrText xml:space="preserve"> PAGEREF _Toc170768155 \h </w:instrText>
        </w:r>
        <w:r w:rsidR="000545AA" w:rsidRPr="000545AA">
          <w:rPr>
            <w:b w:val="0"/>
            <w:bCs w:val="0"/>
            <w:webHidden/>
          </w:rPr>
        </w:r>
        <w:r w:rsidR="000545AA" w:rsidRPr="000545AA">
          <w:rPr>
            <w:b w:val="0"/>
            <w:bCs w:val="0"/>
            <w:webHidden/>
          </w:rPr>
          <w:fldChar w:fldCharType="separate"/>
        </w:r>
        <w:r w:rsidR="000545AA" w:rsidRPr="000545AA">
          <w:rPr>
            <w:b w:val="0"/>
            <w:bCs w:val="0"/>
            <w:webHidden/>
          </w:rPr>
          <w:t>6</w:t>
        </w:r>
        <w:r w:rsidR="000545AA" w:rsidRPr="000545AA">
          <w:rPr>
            <w:b w:val="0"/>
            <w:bCs w:val="0"/>
            <w:webHidden/>
          </w:rPr>
          <w:fldChar w:fldCharType="end"/>
        </w:r>
      </w:hyperlink>
    </w:p>
    <w:p w14:paraId="42701F40" w14:textId="710A8A7B" w:rsidR="000545AA" w:rsidRPr="000545AA" w:rsidRDefault="00000000">
      <w:pPr>
        <w:pStyle w:val="31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70768156" w:history="1">
        <w:r w:rsidR="000545AA" w:rsidRPr="000545AA">
          <w:rPr>
            <w:rStyle w:val="ad"/>
            <w:rFonts w:ascii="Arial" w:eastAsia="Arial" w:hAnsi="Arial" w:cs="Arial"/>
            <w:noProof/>
          </w:rPr>
          <w:t>12.</w:t>
        </w:r>
        <w:r w:rsidR="000545AA" w:rsidRPr="000545AA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0545AA" w:rsidRPr="000545AA">
          <w:rPr>
            <w:rStyle w:val="ad"/>
            <w:rFonts w:ascii="Arial" w:eastAsia="Arial" w:hAnsi="Arial" w:cs="Arial"/>
            <w:noProof/>
          </w:rPr>
          <w:t>Оформление результатов поверки</w:t>
        </w:r>
        <w:r w:rsidR="000545AA" w:rsidRPr="000545AA">
          <w:rPr>
            <w:rFonts w:ascii="Arial" w:hAnsi="Arial" w:cs="Arial"/>
            <w:noProof/>
            <w:webHidden/>
          </w:rPr>
          <w:tab/>
        </w:r>
        <w:r w:rsidR="000545AA" w:rsidRPr="000545AA">
          <w:rPr>
            <w:rFonts w:ascii="Arial" w:hAnsi="Arial" w:cs="Arial"/>
            <w:noProof/>
            <w:webHidden/>
          </w:rPr>
          <w:fldChar w:fldCharType="begin"/>
        </w:r>
        <w:r w:rsidR="000545AA" w:rsidRPr="000545AA">
          <w:rPr>
            <w:rFonts w:ascii="Arial" w:hAnsi="Arial" w:cs="Arial"/>
            <w:noProof/>
            <w:webHidden/>
          </w:rPr>
          <w:instrText xml:space="preserve"> PAGEREF _Toc170768156 \h </w:instrText>
        </w:r>
        <w:r w:rsidR="000545AA" w:rsidRPr="000545AA">
          <w:rPr>
            <w:rFonts w:ascii="Arial" w:hAnsi="Arial" w:cs="Arial"/>
            <w:noProof/>
            <w:webHidden/>
          </w:rPr>
        </w:r>
        <w:r w:rsidR="000545AA" w:rsidRPr="000545AA">
          <w:rPr>
            <w:rFonts w:ascii="Arial" w:hAnsi="Arial" w:cs="Arial"/>
            <w:noProof/>
            <w:webHidden/>
          </w:rPr>
          <w:fldChar w:fldCharType="separate"/>
        </w:r>
        <w:r w:rsidR="000545AA" w:rsidRPr="000545AA">
          <w:rPr>
            <w:rFonts w:ascii="Arial" w:hAnsi="Arial" w:cs="Arial"/>
            <w:noProof/>
            <w:webHidden/>
          </w:rPr>
          <w:t>6</w:t>
        </w:r>
        <w:r w:rsidR="000545AA" w:rsidRPr="000545AA">
          <w:rPr>
            <w:rFonts w:ascii="Arial" w:hAnsi="Arial" w:cs="Arial"/>
            <w:noProof/>
            <w:webHidden/>
          </w:rPr>
          <w:fldChar w:fldCharType="end"/>
        </w:r>
      </w:hyperlink>
    </w:p>
    <w:p w14:paraId="3B6E902A" w14:textId="626B9F42" w:rsidR="00474BD6" w:rsidRPr="00EB016D" w:rsidRDefault="00474BD6" w:rsidP="00474BD6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caps/>
          <w:color w:val="000000"/>
          <w:spacing w:val="122"/>
          <w:sz w:val="24"/>
          <w:szCs w:val="24"/>
          <w:lang w:eastAsia="ru-RU" w:bidi="ru-RU"/>
        </w:rPr>
      </w:pPr>
      <w:r w:rsidRPr="000545AA">
        <w:rPr>
          <w:rFonts w:ascii="Arial" w:eastAsia="Arial" w:hAnsi="Arial" w:cs="Arial"/>
        </w:rPr>
        <w:fldChar w:fldCharType="end"/>
      </w:r>
    </w:p>
    <w:p w14:paraId="5D98DAF0" w14:textId="77777777" w:rsidR="00474BD6" w:rsidRDefault="00474BD6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</w:p>
    <w:p w14:paraId="45D0E6D9" w14:textId="77777777" w:rsidR="00474BD6" w:rsidRDefault="00474BD6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  <w:sectPr w:rsidR="00474BD6" w:rsidSect="0049310A">
          <w:headerReference w:type="default" r:id="rId15"/>
          <w:footerReference w:type="default" r:id="rId16"/>
          <w:pgSz w:w="11906" w:h="16838"/>
          <w:pgMar w:top="1134" w:right="850" w:bottom="1134" w:left="1701" w:header="708" w:footer="1409" w:gutter="0"/>
          <w:cols w:space="708"/>
          <w:docGrid w:linePitch="360"/>
        </w:sectPr>
      </w:pPr>
    </w:p>
    <w:p w14:paraId="036B48B5" w14:textId="77777777" w:rsidR="00474BD6" w:rsidRDefault="00474BD6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</w:p>
    <w:p w14:paraId="1734689A" w14:textId="1B9D7A58" w:rsidR="00C4661E" w:rsidRPr="00233117" w:rsidRDefault="00C4661E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  <w:r w:rsidRPr="00233117">
        <w:rPr>
          <w:caps/>
          <w:noProof/>
          <w:spacing w:val="1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42256" wp14:editId="54E62278">
                <wp:simplePos x="0" y="0"/>
                <wp:positionH relativeFrom="column">
                  <wp:posOffset>-264795</wp:posOffset>
                </wp:positionH>
                <wp:positionV relativeFrom="paragraph">
                  <wp:posOffset>267970</wp:posOffset>
                </wp:positionV>
                <wp:extent cx="6202680" cy="7620"/>
                <wp:effectExtent l="0" t="19050" r="26670" b="30480"/>
                <wp:wrapNone/>
                <wp:docPr id="51133285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76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5638F5"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21.1pt" to="467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" strokecolor="windowText" strokeweight="4.5pt">
                <v:stroke joinstyle="miter"/>
                <o:lock v:ext="edit" shapetype="f"/>
              </v:line>
            </w:pict>
          </mc:Fallback>
        </mc:AlternateContent>
      </w:r>
      <w:r w:rsidRPr="00233117"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  <w:t>межгосударственный стандарт</w:t>
      </w:r>
    </w:p>
    <w:p w14:paraId="509D9BB5" w14:textId="6A1E6C34" w:rsidR="00C4661E" w:rsidRPr="00233117" w:rsidRDefault="00233117" w:rsidP="00C4661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33117">
        <w:rPr>
          <w:rFonts w:ascii="Arial" w:hAnsi="Arial" w:cs="Arial"/>
          <w:b/>
          <w:bCs/>
          <w:caps/>
          <w:sz w:val="28"/>
          <w:szCs w:val="28"/>
        </w:rPr>
        <w:t>Преобразователи (</w:t>
      </w:r>
      <w:r w:rsidR="000E797A">
        <w:rPr>
          <w:rFonts w:ascii="Arial" w:hAnsi="Arial" w:cs="Arial"/>
          <w:b/>
          <w:bCs/>
          <w:caps/>
          <w:sz w:val="28"/>
          <w:szCs w:val="28"/>
        </w:rPr>
        <w:t>ДАТЧИК</w:t>
      </w:r>
      <w:r w:rsidRPr="00233117">
        <w:rPr>
          <w:rFonts w:ascii="Arial" w:hAnsi="Arial" w:cs="Arial"/>
          <w:b/>
          <w:bCs/>
          <w:caps/>
          <w:sz w:val="28"/>
          <w:szCs w:val="28"/>
        </w:rPr>
        <w:t>и) давления измерительные.</w:t>
      </w:r>
      <w:r w:rsidR="00C4661E" w:rsidRPr="00233117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6FABF844" w14:textId="1880CD8F" w:rsidR="00233117" w:rsidRPr="00F43B6D" w:rsidRDefault="00716159" w:rsidP="00233117">
      <w:pPr>
        <w:tabs>
          <w:tab w:val="left" w:pos="6528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Методы</w:t>
      </w:r>
      <w:r w:rsidRPr="0071615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Pr="00F43B6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средства</w:t>
      </w:r>
      <w:r w:rsidRPr="00F43B6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поверки</w:t>
      </w:r>
    </w:p>
    <w:p w14:paraId="371CBABE" w14:textId="4CFF729E" w:rsidR="00C4661E" w:rsidRPr="00305D5F" w:rsidRDefault="001D0EC3" w:rsidP="00C4661E">
      <w:pPr>
        <w:tabs>
          <w:tab w:val="left" w:pos="6528"/>
        </w:tabs>
        <w:rPr>
          <w:rFonts w:ascii="Arial" w:hAnsi="Arial" w:cs="Arial"/>
          <w:sz w:val="20"/>
          <w:szCs w:val="20"/>
          <w:lang w:val="en-US"/>
        </w:rPr>
      </w:pPr>
      <w:r w:rsidRPr="001D0E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53EA5" wp14:editId="00F32B60">
                <wp:simplePos x="0" y="0"/>
                <wp:positionH relativeFrom="margin">
                  <wp:posOffset>-153670</wp:posOffset>
                </wp:positionH>
                <wp:positionV relativeFrom="paragraph">
                  <wp:posOffset>278130</wp:posOffset>
                </wp:positionV>
                <wp:extent cx="6202680" cy="7620"/>
                <wp:effectExtent l="0" t="0" r="7620" b="11430"/>
                <wp:wrapNone/>
                <wp:docPr id="132402675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7381DE"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1pt,21.9pt" to="476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16159">
        <w:rPr>
          <w:rFonts w:ascii="Arial" w:hAnsi="Arial" w:cs="Arial"/>
          <w:lang w:val="en-US"/>
        </w:rPr>
        <w:t xml:space="preserve"> </w:t>
      </w:r>
      <w:r w:rsidRPr="00305D5F">
        <w:rPr>
          <w:rFonts w:ascii="Arial" w:hAnsi="Arial" w:cs="Arial"/>
          <w:noProof/>
          <w:lang w:val="en-US"/>
        </w:rPr>
        <w:t>Measuring pressure transducers (sensors)</w:t>
      </w:r>
      <w:r w:rsidR="00305D5F" w:rsidRPr="00305D5F">
        <w:rPr>
          <w:rFonts w:ascii="Arial" w:hAnsi="Arial" w:cs="Arial"/>
          <w:noProof/>
          <w:lang w:val="en-US"/>
        </w:rPr>
        <w:t xml:space="preserve">. </w:t>
      </w:r>
      <w:r w:rsidR="00716159" w:rsidRPr="00716159">
        <w:rPr>
          <w:rFonts w:ascii="Arial" w:hAnsi="Arial" w:cs="Arial"/>
          <w:noProof/>
          <w:lang w:val="en-US"/>
        </w:rPr>
        <w:t>Method of verification</w:t>
      </w:r>
    </w:p>
    <w:p w14:paraId="205CDA0A" w14:textId="77777777" w:rsidR="00305D5F" w:rsidRPr="00716159" w:rsidRDefault="00305D5F" w:rsidP="00C4661E">
      <w:pPr>
        <w:tabs>
          <w:tab w:val="left" w:pos="6528"/>
        </w:tabs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34C9F6" w14:textId="7D8CDF3B" w:rsidR="00C4661E" w:rsidRPr="00F43B6D" w:rsidRDefault="00C4661E" w:rsidP="00C4661E">
      <w:pPr>
        <w:tabs>
          <w:tab w:val="left" w:pos="6528"/>
        </w:tabs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36925">
        <w:rPr>
          <w:rFonts w:ascii="Arial" w:hAnsi="Arial" w:cs="Arial"/>
          <w:b/>
          <w:bCs/>
          <w:sz w:val="24"/>
          <w:szCs w:val="24"/>
        </w:rPr>
        <w:t>Дата</w:t>
      </w:r>
      <w:r w:rsidRPr="00F43B6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36925">
        <w:rPr>
          <w:rFonts w:ascii="Arial" w:hAnsi="Arial" w:cs="Arial"/>
          <w:b/>
          <w:bCs/>
          <w:sz w:val="24"/>
          <w:szCs w:val="24"/>
        </w:rPr>
        <w:t>введения</w:t>
      </w:r>
      <w:r w:rsidRPr="00F43B6D">
        <w:rPr>
          <w:rFonts w:ascii="Arial" w:hAnsi="Arial" w:cs="Arial"/>
          <w:b/>
          <w:bCs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ХХХХ</w:t>
      </w:r>
      <w:r w:rsidRPr="00F43B6D">
        <w:rPr>
          <w:rFonts w:ascii="Arial" w:hAnsi="Arial" w:cs="Arial"/>
          <w:b/>
          <w:bCs/>
          <w:sz w:val="24"/>
          <w:szCs w:val="24"/>
          <w:lang w:val="en-US"/>
        </w:rPr>
        <w:t>-</w:t>
      </w:r>
      <w:r>
        <w:rPr>
          <w:rFonts w:ascii="Arial" w:hAnsi="Arial" w:cs="Arial"/>
          <w:b/>
          <w:bCs/>
          <w:sz w:val="24"/>
          <w:szCs w:val="24"/>
        </w:rPr>
        <w:t>ХХ</w:t>
      </w:r>
      <w:r w:rsidRPr="00F43B6D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</w:p>
    <w:p w14:paraId="5834D262" w14:textId="77777777" w:rsidR="00C4661E" w:rsidRPr="00D15A25" w:rsidRDefault="00C4661E" w:rsidP="00C4661E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after="260"/>
        <w:ind w:left="-567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5" w:name="_Toc170768139"/>
      <w:r w:rsidRPr="00D15A25">
        <w:rPr>
          <w:rStyle w:val="30"/>
          <w:rFonts w:eastAsia="Arial"/>
          <w:b/>
          <w:bCs/>
          <w:color w:val="000000"/>
          <w:lang w:eastAsia="en-US"/>
        </w:rPr>
        <w:t>Область применения</w:t>
      </w:r>
      <w:bookmarkEnd w:id="5"/>
    </w:p>
    <w:p w14:paraId="566F2AD2" w14:textId="150A311E" w:rsidR="00E05D93" w:rsidRDefault="00C4661E" w:rsidP="00E05D93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529A7">
        <w:rPr>
          <w:rFonts w:ascii="Arial" w:eastAsia="Arial" w:hAnsi="Arial" w:cs="Arial"/>
          <w:sz w:val="20"/>
          <w:szCs w:val="20"/>
          <w:lang w:eastAsia="ru-RU" w:bidi="ru-RU"/>
        </w:rPr>
        <w:t xml:space="preserve">Настоящий стандарт распространяется на </w:t>
      </w:r>
      <w:r w:rsidR="00E05D93">
        <w:rPr>
          <w:rFonts w:ascii="Arial" w:eastAsia="Arial" w:hAnsi="Arial" w:cs="Arial"/>
          <w:sz w:val="20"/>
          <w:szCs w:val="20"/>
          <w:lang w:eastAsia="ru-RU" w:bidi="ru-RU"/>
        </w:rPr>
        <w:t>преобразователи (</w:t>
      </w:r>
      <w:r w:rsidR="000E797A">
        <w:rPr>
          <w:rFonts w:ascii="Arial" w:eastAsia="Arial" w:hAnsi="Arial" w:cs="Arial"/>
          <w:sz w:val="20"/>
          <w:szCs w:val="20"/>
          <w:lang w:eastAsia="ru-RU" w:bidi="ru-RU"/>
        </w:rPr>
        <w:t>датчик</w:t>
      </w:r>
      <w:r w:rsidR="00E05D93" w:rsidRPr="00E05D93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r w:rsidR="00E05D93">
        <w:rPr>
          <w:rFonts w:ascii="Arial" w:eastAsia="Arial" w:hAnsi="Arial" w:cs="Arial"/>
          <w:sz w:val="20"/>
          <w:szCs w:val="20"/>
          <w:lang w:eastAsia="ru-RU" w:bidi="ru-RU"/>
        </w:rPr>
        <w:t>)</w:t>
      </w:r>
      <w:r w:rsidR="00E05D93" w:rsidRPr="00E05D93">
        <w:rPr>
          <w:rFonts w:ascii="Arial" w:eastAsia="Arial" w:hAnsi="Arial" w:cs="Arial"/>
          <w:sz w:val="20"/>
          <w:szCs w:val="20"/>
          <w:lang w:eastAsia="ru-RU" w:bidi="ru-RU"/>
        </w:rPr>
        <w:t xml:space="preserve"> давлений </w:t>
      </w:r>
      <w:r w:rsidR="00FF1D76">
        <w:rPr>
          <w:rFonts w:ascii="Arial" w:eastAsia="Arial" w:hAnsi="Arial" w:cs="Arial"/>
          <w:sz w:val="20"/>
          <w:szCs w:val="20"/>
          <w:lang w:eastAsia="ru-RU" w:bidi="ru-RU"/>
        </w:rPr>
        <w:t xml:space="preserve">измерительные </w:t>
      </w:r>
      <w:r w:rsidR="00E05D93" w:rsidRPr="00E05D93">
        <w:rPr>
          <w:rFonts w:ascii="Arial" w:eastAsia="Arial" w:hAnsi="Arial" w:cs="Arial"/>
          <w:sz w:val="20"/>
          <w:szCs w:val="20"/>
          <w:lang w:eastAsia="ru-RU" w:bidi="ru-RU"/>
        </w:rPr>
        <w:t xml:space="preserve">с электрическими унифицированными аналоговыми </w:t>
      </w:r>
      <w:r w:rsidR="00E05D93">
        <w:rPr>
          <w:rFonts w:ascii="Arial" w:eastAsia="Arial" w:hAnsi="Arial" w:cs="Arial"/>
          <w:sz w:val="20"/>
          <w:szCs w:val="20"/>
          <w:lang w:eastAsia="ru-RU" w:bidi="ru-RU"/>
        </w:rPr>
        <w:t xml:space="preserve">или цифровыми </w:t>
      </w:r>
      <w:r w:rsidR="00E05D93" w:rsidRPr="00E05D93">
        <w:rPr>
          <w:rFonts w:ascii="Arial" w:eastAsia="Arial" w:hAnsi="Arial" w:cs="Arial"/>
          <w:sz w:val="20"/>
          <w:szCs w:val="20"/>
          <w:lang w:eastAsia="ru-RU" w:bidi="ru-RU"/>
        </w:rPr>
        <w:t>выходными сигналами</w:t>
      </w:r>
      <w:r w:rsidR="0071615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716159" w:rsidRPr="00132A87">
        <w:rPr>
          <w:rFonts w:ascii="Arial" w:eastAsia="Arial" w:hAnsi="Arial" w:cs="Arial"/>
          <w:sz w:val="20"/>
          <w:szCs w:val="20"/>
          <w:lang w:eastAsia="ru-RU" w:bidi="ru-RU"/>
        </w:rPr>
        <w:t>и устанавливают</w:t>
      </w:r>
      <w:r w:rsidR="00716159">
        <w:rPr>
          <w:rFonts w:ascii="Arial" w:eastAsia="Arial" w:hAnsi="Arial" w:cs="Arial"/>
          <w:sz w:val="20"/>
          <w:szCs w:val="20"/>
          <w:lang w:eastAsia="ru-RU" w:bidi="ru-RU"/>
        </w:rPr>
        <w:t xml:space="preserve"> требования к методам и средствам их </w:t>
      </w:r>
      <w:r w:rsidR="00716159" w:rsidRPr="00132A87">
        <w:rPr>
          <w:rFonts w:ascii="Arial" w:eastAsia="Arial" w:hAnsi="Arial" w:cs="Arial"/>
          <w:sz w:val="20"/>
          <w:szCs w:val="20"/>
          <w:lang w:eastAsia="ru-RU" w:bidi="ru-RU"/>
        </w:rPr>
        <w:t>повер</w:t>
      </w:r>
      <w:r w:rsidR="00716159">
        <w:rPr>
          <w:rFonts w:ascii="Arial" w:eastAsia="Arial" w:hAnsi="Arial" w:cs="Arial"/>
          <w:sz w:val="20"/>
          <w:szCs w:val="20"/>
          <w:lang w:eastAsia="ru-RU" w:bidi="ru-RU"/>
        </w:rPr>
        <w:t>ки</w:t>
      </w:r>
      <w:r w:rsidR="00E05D93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0B108952" w14:textId="2B109BE1" w:rsidR="00FF1D76" w:rsidRPr="00FF1D76" w:rsidRDefault="00FF1D76" w:rsidP="00FF1D76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F1D76">
        <w:rPr>
          <w:rFonts w:ascii="Arial" w:eastAsia="Arial" w:hAnsi="Arial" w:cs="Arial"/>
          <w:sz w:val="20"/>
          <w:szCs w:val="20"/>
          <w:lang w:eastAsia="ru-RU" w:bidi="ru-RU"/>
        </w:rPr>
        <w:t xml:space="preserve">Поверка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преобразователей</w:t>
      </w:r>
      <w:r w:rsidRPr="00FF1D76">
        <w:rPr>
          <w:rFonts w:ascii="Arial" w:eastAsia="Arial" w:hAnsi="Arial" w:cs="Arial"/>
          <w:sz w:val="20"/>
          <w:szCs w:val="20"/>
          <w:lang w:eastAsia="ru-RU" w:bidi="ru-RU"/>
        </w:rPr>
        <w:t xml:space="preserve"> давлений измерительны</w:t>
      </w:r>
      <w:r>
        <w:rPr>
          <w:rFonts w:ascii="Arial" w:eastAsia="Arial" w:hAnsi="Arial" w:cs="Arial"/>
          <w:sz w:val="20"/>
          <w:szCs w:val="20"/>
          <w:lang w:eastAsia="ru-RU" w:bidi="ru-RU"/>
        </w:rPr>
        <w:t>х (далее – ПДИ)</w:t>
      </w:r>
      <w:r w:rsidRPr="00FF1D76">
        <w:rPr>
          <w:rFonts w:ascii="Arial" w:eastAsia="Arial" w:hAnsi="Arial" w:cs="Arial"/>
          <w:sz w:val="20"/>
          <w:szCs w:val="20"/>
          <w:lang w:eastAsia="ru-RU" w:bidi="ru-RU"/>
        </w:rPr>
        <w:t xml:space="preserve"> проводится методом непосредственного сличения с эталонами давления.</w:t>
      </w:r>
    </w:p>
    <w:p w14:paraId="4D53F40C" w14:textId="6A2461AC" w:rsidR="00FF1D76" w:rsidRDefault="00FF1D76" w:rsidP="00FF1D76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F1D76">
        <w:rPr>
          <w:rFonts w:ascii="Arial" w:eastAsia="Arial" w:hAnsi="Arial" w:cs="Arial"/>
          <w:sz w:val="20"/>
          <w:szCs w:val="20"/>
          <w:lang w:eastAsia="ru-RU" w:bidi="ru-RU"/>
        </w:rPr>
        <w:t>При проведении поверки должна быть установлена прослеживаемость поверяем</w:t>
      </w:r>
      <w:r>
        <w:rPr>
          <w:rFonts w:ascii="Arial" w:eastAsia="Arial" w:hAnsi="Arial" w:cs="Arial"/>
          <w:sz w:val="20"/>
          <w:szCs w:val="20"/>
          <w:lang w:eastAsia="ru-RU" w:bidi="ru-RU"/>
        </w:rPr>
        <w:t>ых ПДИ</w:t>
      </w:r>
      <w:r w:rsidRPr="00FF1D76">
        <w:rPr>
          <w:rFonts w:ascii="Arial" w:eastAsia="Arial" w:hAnsi="Arial" w:cs="Arial"/>
          <w:sz w:val="20"/>
          <w:szCs w:val="20"/>
          <w:lang w:eastAsia="ru-RU" w:bidi="ru-RU"/>
        </w:rPr>
        <w:t xml:space="preserve"> к государственным первичным эталонам</w:t>
      </w:r>
      <w:r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2F2FAFF" w14:textId="77777777" w:rsidR="00FF1D76" w:rsidRDefault="00FF1D76" w:rsidP="00FF1D76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45F1C424" w14:textId="77777777" w:rsidR="00C4661E" w:rsidRPr="00D15A25" w:rsidRDefault="00C4661E" w:rsidP="00C4661E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after="260"/>
        <w:ind w:left="-567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6" w:name="_Toc170768140"/>
      <w:r w:rsidRPr="00D15A25">
        <w:rPr>
          <w:rStyle w:val="30"/>
          <w:rFonts w:eastAsia="Arial"/>
          <w:b/>
          <w:bCs/>
          <w:color w:val="000000"/>
          <w:lang w:eastAsia="en-US"/>
        </w:rPr>
        <w:t>Нормативные ссылки</w:t>
      </w:r>
      <w:bookmarkEnd w:id="6"/>
    </w:p>
    <w:p w14:paraId="75F06EE7" w14:textId="77777777" w:rsidR="00AA4E88" w:rsidRPr="00AA4E88" w:rsidRDefault="00AA4E88" w:rsidP="00AA4E88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AA4E88">
        <w:rPr>
          <w:rStyle w:val="12"/>
          <w:color w:val="000000"/>
          <w:sz w:val="20"/>
          <w:szCs w:val="20"/>
        </w:rPr>
        <w:t>В настоящем стандарте использованы нормативные ссылки на следующие стандарты:</w:t>
      </w:r>
    </w:p>
    <w:p w14:paraId="23DB83A3" w14:textId="77777777" w:rsidR="00AA4E88" w:rsidRPr="00AA4E88" w:rsidRDefault="00AA4E88" w:rsidP="00AA4E88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AA4E88">
        <w:rPr>
          <w:rStyle w:val="12"/>
          <w:color w:val="000000"/>
          <w:sz w:val="20"/>
          <w:szCs w:val="20"/>
        </w:rPr>
        <w:t>ГОСТ 12.2.007.0—75 Система стандартов безопасности труда. Изделия электротехнические.</w:t>
      </w:r>
    </w:p>
    <w:p w14:paraId="3755D776" w14:textId="77777777" w:rsidR="00AA4E88" w:rsidRPr="00AA4E88" w:rsidRDefault="00AA4E88" w:rsidP="00AA4E88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AA4E88">
        <w:rPr>
          <w:rStyle w:val="12"/>
          <w:color w:val="000000"/>
          <w:sz w:val="20"/>
          <w:szCs w:val="20"/>
        </w:rPr>
        <w:t>Общие требования безопасности</w:t>
      </w:r>
    </w:p>
    <w:p w14:paraId="73379C23" w14:textId="77777777" w:rsidR="00AA4E88" w:rsidRPr="00AA4E88" w:rsidRDefault="00AA4E88" w:rsidP="00AA4E88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AA4E88">
        <w:rPr>
          <w:rStyle w:val="12"/>
          <w:color w:val="000000"/>
          <w:sz w:val="20"/>
          <w:szCs w:val="20"/>
        </w:rPr>
        <w:t>ГОСТ 12.3.019—80 Система стандартов безопасности труда. Испытания и измерения электрические. Общие требования безопасности</w:t>
      </w:r>
    </w:p>
    <w:p w14:paraId="4ADF60A1" w14:textId="77777777" w:rsidR="005700AD" w:rsidRPr="005700AD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</w:p>
    <w:p w14:paraId="39DFA831" w14:textId="4F344A17" w:rsidR="00C4661E" w:rsidRPr="002529A7" w:rsidRDefault="00C4661E" w:rsidP="00C4661E">
      <w:pPr>
        <w:pStyle w:val="20"/>
        <w:shd w:val="clear" w:color="auto" w:fill="auto"/>
        <w:spacing w:after="460" w:line="283" w:lineRule="auto"/>
        <w:ind w:left="-426"/>
        <w:jc w:val="both"/>
        <w:rPr>
          <w:sz w:val="18"/>
          <w:szCs w:val="18"/>
        </w:rPr>
      </w:pPr>
      <w:r w:rsidRPr="002529A7">
        <w:rPr>
          <w:rStyle w:val="2"/>
          <w:color w:val="000000"/>
          <w:sz w:val="18"/>
          <w:szCs w:val="18"/>
        </w:rPr>
        <w:t>Примечание —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 и по выпускам ежемесячного информационного указателя «Национального стандарты» за текущий год. Если ссылочный документ заменен (изменен), то при пользовании настоящим стандартом следует руководствоваться заменяющим (измененным) стандартом</w:t>
      </w:r>
      <w:r w:rsidR="00D67EDC">
        <w:rPr>
          <w:rStyle w:val="2"/>
          <w:color w:val="000000"/>
          <w:sz w:val="18"/>
          <w:szCs w:val="18"/>
        </w:rPr>
        <w:t>.</w:t>
      </w:r>
      <w:r w:rsidRPr="002529A7">
        <w:rPr>
          <w:rStyle w:val="2"/>
          <w:color w:val="000000"/>
          <w:sz w:val="18"/>
          <w:szCs w:val="18"/>
        </w:rPr>
        <w:t xml:space="preserve">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421C4AB7" w14:textId="77777777" w:rsidR="001C3CB8" w:rsidRDefault="001C3CB8" w:rsidP="001C3CB8">
      <w:pPr>
        <w:rPr>
          <w:sz w:val="2"/>
          <w:szCs w:val="2"/>
        </w:rPr>
      </w:pPr>
    </w:p>
    <w:p w14:paraId="59D1A8C7" w14:textId="77777777" w:rsidR="00F913B5" w:rsidRDefault="00F913B5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4A8C2B95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4B179960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05FB7BF8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040B91D2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6C3B8595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5B620A7D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3E25F71E" w14:textId="77777777" w:rsidR="00FF1D76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21B853ED" w14:textId="77777777" w:rsidR="00FF1D76" w:rsidRPr="00F11743" w:rsidRDefault="00FF1D76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0592769A" w14:textId="5DAD5D91" w:rsidR="00621717" w:rsidRPr="00D15A25" w:rsidRDefault="00D15A25" w:rsidP="00911B50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260"/>
        <w:ind w:left="0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r w:rsidRPr="00D15A25">
        <w:rPr>
          <w:rStyle w:val="30"/>
          <w:rFonts w:eastAsia="Arial"/>
          <w:b/>
          <w:bCs/>
          <w:color w:val="000000"/>
          <w:lang w:eastAsia="en-US"/>
        </w:rPr>
        <w:t xml:space="preserve"> </w:t>
      </w:r>
      <w:bookmarkStart w:id="7" w:name="_Toc165936579"/>
      <w:bookmarkStart w:id="8" w:name="_Toc165936900"/>
      <w:bookmarkStart w:id="9" w:name="_Toc165936964"/>
      <w:bookmarkStart w:id="10" w:name="_Toc165937009"/>
      <w:bookmarkStart w:id="11" w:name="_Toc165937032"/>
      <w:bookmarkStart w:id="12" w:name="_Toc165937087"/>
      <w:bookmarkStart w:id="13" w:name="_Toc170768141"/>
      <w:bookmarkEnd w:id="7"/>
      <w:bookmarkEnd w:id="8"/>
      <w:bookmarkEnd w:id="9"/>
      <w:bookmarkEnd w:id="10"/>
      <w:bookmarkEnd w:id="11"/>
      <w:bookmarkEnd w:id="12"/>
      <w:r w:rsidR="00AA4E88">
        <w:rPr>
          <w:rStyle w:val="30"/>
          <w:rFonts w:eastAsia="Arial"/>
          <w:b/>
          <w:bCs/>
          <w:color w:val="000000"/>
          <w:lang w:eastAsia="en-US"/>
        </w:rPr>
        <w:t>Методы и средства поверки</w:t>
      </w:r>
      <w:bookmarkEnd w:id="13"/>
    </w:p>
    <w:p w14:paraId="330D70E5" w14:textId="77777777" w:rsidR="00AA4E88" w:rsidRPr="00AA4E88" w:rsidRDefault="00AA4E88" w:rsidP="00911B50">
      <w:pPr>
        <w:keepNext/>
        <w:keepLines/>
        <w:widowControl w:val="0"/>
        <w:numPr>
          <w:ilvl w:val="1"/>
          <w:numId w:val="10"/>
        </w:numPr>
        <w:tabs>
          <w:tab w:val="num" w:pos="993"/>
        </w:tabs>
        <w:spacing w:after="120" w:line="240" w:lineRule="auto"/>
        <w:ind w:left="0" w:firstLine="520"/>
        <w:outlineLvl w:val="0"/>
        <w:rPr>
          <w:rFonts w:ascii="Arial" w:eastAsia="Arial" w:hAnsi="Arial" w:cs="Arial"/>
          <w:b/>
          <w:bCs/>
          <w:spacing w:val="-1"/>
          <w:sz w:val="20"/>
          <w:szCs w:val="20"/>
        </w:rPr>
      </w:pPr>
      <w:bookmarkStart w:id="14" w:name="_Toc167124637"/>
      <w:bookmarkStart w:id="15" w:name="_Toc170768142"/>
      <w:r w:rsidRPr="00AA4E88">
        <w:rPr>
          <w:rFonts w:ascii="Arial" w:eastAsia="Arial" w:hAnsi="Arial" w:cs="Arial"/>
          <w:b/>
          <w:bCs/>
          <w:spacing w:val="-1"/>
          <w:sz w:val="20"/>
          <w:szCs w:val="20"/>
        </w:rPr>
        <w:t>Операции поверки</w:t>
      </w:r>
      <w:bookmarkEnd w:id="14"/>
      <w:bookmarkEnd w:id="15"/>
    </w:p>
    <w:p w14:paraId="25B0C933" w14:textId="5FA3E31B" w:rsidR="00AA4E88" w:rsidRPr="00AA4E88" w:rsidRDefault="00AA4E88" w:rsidP="00AA4E88">
      <w:pPr>
        <w:widowControl w:val="0"/>
        <w:spacing w:after="80" w:line="240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При проведении поверки должны быть выполнены операции, указанные в таблице </w:t>
      </w:r>
      <w:r w:rsidR="00076042">
        <w:rPr>
          <w:rFonts w:ascii="Arial" w:eastAsia="Arial" w:hAnsi="Arial" w:cs="Arial"/>
          <w:sz w:val="20"/>
          <w:szCs w:val="20"/>
          <w:lang w:eastAsia="ru-RU" w:bidi="ru-RU"/>
        </w:rPr>
        <w:t>3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.1.</w:t>
      </w:r>
    </w:p>
    <w:p w14:paraId="0A23725C" w14:textId="6509DACC" w:rsidR="00AA4E88" w:rsidRPr="00AA4E88" w:rsidRDefault="00AA4E88" w:rsidP="00AA4E88">
      <w:pPr>
        <w:widowControl w:val="0"/>
        <w:spacing w:after="80" w:line="240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Таблица </w:t>
      </w:r>
      <w:r w:rsidR="00076042">
        <w:rPr>
          <w:rFonts w:ascii="Arial" w:eastAsia="Arial" w:hAnsi="Arial" w:cs="Arial"/>
          <w:sz w:val="20"/>
          <w:szCs w:val="20"/>
          <w:lang w:eastAsia="ru-RU" w:bidi="ru-RU"/>
        </w:rPr>
        <w:t>3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.1— Операции поверки</w:t>
      </w:r>
    </w:p>
    <w:p w14:paraId="0CE6FC2E" w14:textId="77777777" w:rsidR="00AA4E88" w:rsidRPr="00AA4E88" w:rsidRDefault="00AA4E88" w:rsidP="00AA4E88">
      <w:pPr>
        <w:widowControl w:val="0"/>
        <w:spacing w:after="80" w:line="240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1843"/>
        <w:gridCol w:w="2144"/>
        <w:gridCol w:w="1687"/>
      </w:tblGrid>
      <w:tr w:rsidR="00AA4E88" w:rsidRPr="00AA4E88" w14:paraId="49EC4744" w14:textId="77777777" w:rsidTr="009664B9">
        <w:trPr>
          <w:trHeight w:hRule="exact" w:val="329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53280" w14:textId="77777777" w:rsidR="00AA4E88" w:rsidRPr="00AA4E88" w:rsidRDefault="00AA4E88" w:rsidP="00AA4E88">
            <w:pPr>
              <w:widowControl w:val="0"/>
              <w:spacing w:after="0" w:line="240" w:lineRule="auto"/>
              <w:ind w:left="-155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Наименование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F1E69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Структурный элемент настоящего стандарта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67AE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Проведение операции при</w:t>
            </w:r>
          </w:p>
        </w:tc>
      </w:tr>
      <w:tr w:rsidR="00AA4E88" w:rsidRPr="00AA4E88" w14:paraId="2A2E7A00" w14:textId="77777777" w:rsidTr="009664B9">
        <w:trPr>
          <w:trHeight w:hRule="exact" w:val="562"/>
          <w:jc w:val="center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76D95E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DA092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5EE6F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первичной поверке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F9A9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периодической поверке</w:t>
            </w:r>
          </w:p>
        </w:tc>
      </w:tr>
      <w:tr w:rsidR="00AA4E88" w:rsidRPr="00AA4E88" w14:paraId="4BF1DDCB" w14:textId="77777777" w:rsidTr="009664B9">
        <w:trPr>
          <w:trHeight w:hRule="exact" w:val="43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B0EEA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Внешний 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1AB2" w14:textId="35FC3C11" w:rsidR="00AA4E88" w:rsidRPr="00AA4E88" w:rsidRDefault="006969B5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09E3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92087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+</w:t>
            </w:r>
          </w:p>
        </w:tc>
      </w:tr>
      <w:tr w:rsidR="00AA4E88" w:rsidRPr="00AA4E88" w14:paraId="7150CC63" w14:textId="77777777" w:rsidTr="009664B9">
        <w:trPr>
          <w:trHeight w:hRule="exact" w:val="39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68D3D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Опробование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247D" w14:textId="1C70F03F" w:rsidR="00AA4E88" w:rsidRPr="00AA4E88" w:rsidRDefault="00FE304C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5CC9D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90F4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</w:tr>
      <w:tr w:rsidR="00AA4E88" w:rsidRPr="00AA4E88" w14:paraId="2369B3B8" w14:textId="77777777" w:rsidTr="009664B9">
        <w:trPr>
          <w:trHeight w:hRule="exact" w:val="3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DD372" w14:textId="77777777" w:rsidR="00AA4E88" w:rsidRPr="00AA4E88" w:rsidRDefault="00AA4E88" w:rsidP="00AA4E88">
            <w:pPr>
              <w:widowControl w:val="0"/>
              <w:spacing w:after="0" w:line="240" w:lineRule="auto"/>
              <w:ind w:firstLine="129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ru-RU"/>
              </w:rPr>
              <w:t>Подтверждение соответствия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A264" w14:textId="501DA5DD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3B856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8532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</w:tr>
      <w:tr w:rsidR="009664B9" w:rsidRPr="00AA4E88" w14:paraId="4F17868D" w14:textId="77777777" w:rsidTr="009664B9">
        <w:trPr>
          <w:trHeight w:hRule="exact" w:val="5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06A8B" w14:textId="7430B040" w:rsidR="009664B9" w:rsidRPr="00AA4E88" w:rsidRDefault="009664B9" w:rsidP="009664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6806AC">
              <w:t>Определение метрологических характеристик средства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2206" w14:textId="0464E899" w:rsidR="009664B9" w:rsidRPr="00AA4E88" w:rsidRDefault="006969B5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1D9E" w14:textId="77777777" w:rsidR="009664B9" w:rsidRPr="00AA4E88" w:rsidRDefault="009664B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FD47" w14:textId="77777777" w:rsidR="009664B9" w:rsidRPr="00AA4E88" w:rsidRDefault="009664B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</w:tr>
      <w:tr w:rsidR="006969B5" w:rsidRPr="00AA4E88" w14:paraId="2A4FFE5E" w14:textId="77777777" w:rsidTr="009664B9">
        <w:trPr>
          <w:trHeight w:hRule="exact" w:val="57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1AF81" w14:textId="48ECFEA1" w:rsidR="006969B5" w:rsidRPr="00AA4E88" w:rsidRDefault="006969B5" w:rsidP="006969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6806AC">
              <w:t>Подтверждение соответствия средства измерений метрологическим требованиям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D15C" w14:textId="4C6B6A7B" w:rsidR="006969B5" w:rsidRPr="00AA4E88" w:rsidRDefault="006969B5" w:rsidP="006969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AAD09" w14:textId="0949661A" w:rsidR="006969B5" w:rsidRPr="00AA4E88" w:rsidRDefault="006969B5" w:rsidP="006969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FA6C" w14:textId="5FDEA99E" w:rsidR="006969B5" w:rsidRPr="00AA4E88" w:rsidRDefault="006969B5" w:rsidP="006969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525153"/>
                <w:sz w:val="20"/>
                <w:szCs w:val="20"/>
                <w:lang w:eastAsia="ru-RU" w:bidi="ru-RU"/>
              </w:rPr>
              <w:t>+</w:t>
            </w:r>
          </w:p>
        </w:tc>
      </w:tr>
    </w:tbl>
    <w:p w14:paraId="2E00C44A" w14:textId="77777777" w:rsidR="00AA4E88" w:rsidRPr="00AA4E88" w:rsidRDefault="00AA4E88" w:rsidP="00AA4E88">
      <w:pPr>
        <w:widowControl w:val="0"/>
        <w:spacing w:after="80" w:line="240" w:lineRule="auto"/>
        <w:ind w:left="-142" w:right="-130" w:firstLine="709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Результаты поверки считают отрицательными, если при выполнении любой из операций получен отрицательный результат.</w:t>
      </w:r>
    </w:p>
    <w:p w14:paraId="6E772565" w14:textId="440B0FE4" w:rsidR="00AA4E88" w:rsidRPr="00AA4E88" w:rsidRDefault="00AA4E88" w:rsidP="00911B50">
      <w:pPr>
        <w:keepNext/>
        <w:keepLines/>
        <w:widowControl w:val="0"/>
        <w:numPr>
          <w:ilvl w:val="1"/>
          <w:numId w:val="10"/>
        </w:numPr>
        <w:tabs>
          <w:tab w:val="num" w:pos="993"/>
        </w:tabs>
        <w:spacing w:after="120" w:line="240" w:lineRule="auto"/>
        <w:ind w:left="0" w:firstLine="520"/>
        <w:outlineLvl w:val="0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AA4E8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bookmarkStart w:id="16" w:name="_Toc170768143"/>
      <w:r w:rsidRPr="00AA4E88">
        <w:rPr>
          <w:rFonts w:ascii="Arial" w:eastAsia="Arial" w:hAnsi="Arial" w:cs="Arial"/>
          <w:b/>
          <w:bCs/>
          <w:spacing w:val="-1"/>
          <w:sz w:val="20"/>
          <w:szCs w:val="20"/>
        </w:rPr>
        <w:t>Средства поверки</w:t>
      </w:r>
      <w:bookmarkEnd w:id="16"/>
    </w:p>
    <w:p w14:paraId="6BE27DB6" w14:textId="3BA228BE" w:rsidR="00AA4E88" w:rsidRPr="00911B50" w:rsidRDefault="00AA4E88" w:rsidP="00911B50">
      <w:pPr>
        <w:pStyle w:val="ae"/>
        <w:widowControl w:val="0"/>
        <w:numPr>
          <w:ilvl w:val="2"/>
          <w:numId w:val="10"/>
        </w:numPr>
        <w:spacing w:after="80" w:line="240" w:lineRule="auto"/>
        <w:ind w:left="-284" w:firstLine="85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911B50">
        <w:rPr>
          <w:rFonts w:ascii="Arial" w:eastAsia="Arial" w:hAnsi="Arial" w:cs="Arial"/>
          <w:sz w:val="20"/>
          <w:szCs w:val="20"/>
          <w:lang w:eastAsia="ru-RU" w:bidi="ru-RU"/>
        </w:rPr>
        <w:t xml:space="preserve">При проведении поверки применяют средства поверки и вспомогательное оборудование, указанные в таблице </w:t>
      </w:r>
      <w:r w:rsidR="00911B50">
        <w:rPr>
          <w:rFonts w:ascii="Arial" w:eastAsia="Arial" w:hAnsi="Arial" w:cs="Arial"/>
          <w:sz w:val="20"/>
          <w:szCs w:val="20"/>
          <w:lang w:eastAsia="ru-RU" w:bidi="ru-RU"/>
        </w:rPr>
        <w:t>3</w:t>
      </w:r>
      <w:r w:rsidRPr="00911B50">
        <w:rPr>
          <w:rFonts w:ascii="Arial" w:eastAsia="Arial" w:hAnsi="Arial" w:cs="Arial"/>
          <w:sz w:val="20"/>
          <w:szCs w:val="20"/>
          <w:lang w:eastAsia="ru-RU" w:bidi="ru-RU"/>
        </w:rPr>
        <w:t>.2.</w:t>
      </w:r>
    </w:p>
    <w:p w14:paraId="6AFDB037" w14:textId="7B9DF451" w:rsidR="00AA4E88" w:rsidRDefault="00AA4E88" w:rsidP="00AA4E88">
      <w:pPr>
        <w:widowControl w:val="0"/>
        <w:spacing w:after="0" w:line="240" w:lineRule="auto"/>
        <w:ind w:left="-142" w:firstLine="709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Таблица </w:t>
      </w:r>
      <w:r w:rsidR="00911B50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3</w:t>
      </w:r>
      <w:r w:rsidRPr="00AA4E88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.2 — Средства поверки и вспомогательное оборудование</w:t>
      </w:r>
    </w:p>
    <w:p w14:paraId="10C6D06D" w14:textId="77777777" w:rsidR="009664B9" w:rsidRDefault="009664B9" w:rsidP="00AA4E88">
      <w:pPr>
        <w:widowControl w:val="0"/>
        <w:spacing w:after="0" w:line="240" w:lineRule="auto"/>
        <w:ind w:left="-142" w:firstLine="709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</w:p>
    <w:tbl>
      <w:tblPr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4253"/>
      </w:tblGrid>
      <w:tr w:rsidR="009664B9" w:rsidRPr="009664B9" w14:paraId="54D19444" w14:textId="77777777" w:rsidTr="001546F9">
        <w:trPr>
          <w:trHeight w:hRule="exact" w:val="854"/>
          <w:tblHeader/>
          <w:jc w:val="center"/>
        </w:trPr>
        <w:tc>
          <w:tcPr>
            <w:tcW w:w="2547" w:type="dxa"/>
            <w:shd w:val="clear" w:color="auto" w:fill="FFFFFF"/>
            <w:vAlign w:val="center"/>
          </w:tcPr>
          <w:p w14:paraId="0CA657D3" w14:textId="77777777" w:rsidR="009664B9" w:rsidRPr="009664B9" w:rsidRDefault="009664B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Операция поверки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483F897" w14:textId="77777777" w:rsidR="009664B9" w:rsidRPr="009664B9" w:rsidRDefault="009664B9" w:rsidP="009664B9">
            <w:pPr>
              <w:widowControl w:val="0"/>
              <w:spacing w:after="0" w:line="240" w:lineRule="auto"/>
              <w:ind w:firstLine="160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464447"/>
                <w:sz w:val="20"/>
                <w:szCs w:val="20"/>
                <w:lang w:eastAsia="ru-RU" w:bidi="ru-RU"/>
              </w:rPr>
              <w:t>Средство поверки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5E4A8E0" w14:textId="77777777" w:rsidR="009664B9" w:rsidRPr="009664B9" w:rsidRDefault="009664B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Метрологические и технические требования к средствам поверки</w:t>
            </w:r>
          </w:p>
        </w:tc>
      </w:tr>
      <w:tr w:rsidR="00A96159" w:rsidRPr="009664B9" w14:paraId="0B2C0B06" w14:textId="77777777" w:rsidTr="00034E09">
        <w:trPr>
          <w:trHeight w:hRule="exact" w:val="2911"/>
          <w:jc w:val="center"/>
        </w:trPr>
        <w:tc>
          <w:tcPr>
            <w:tcW w:w="2547" w:type="dxa"/>
            <w:shd w:val="clear" w:color="auto" w:fill="FFFFFF"/>
          </w:tcPr>
          <w:p w14:paraId="5BB646E3" w14:textId="4CBDAB02" w:rsidR="00A96159" w:rsidRPr="009664B9" w:rsidRDefault="00A9615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A9615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Контроль условий проведения поверки</w:t>
            </w:r>
          </w:p>
        </w:tc>
        <w:tc>
          <w:tcPr>
            <w:tcW w:w="3118" w:type="dxa"/>
            <w:shd w:val="clear" w:color="auto" w:fill="FFFFFF"/>
          </w:tcPr>
          <w:p w14:paraId="40C057A9" w14:textId="1ECB1BAF" w:rsidR="00A96159" w:rsidRDefault="00A96159" w:rsidP="00A96159">
            <w:pPr>
              <w:widowControl w:val="0"/>
              <w:spacing w:after="0" w:line="240" w:lineRule="auto"/>
              <w:ind w:firstLine="160"/>
              <w:jc w:val="both"/>
              <w:rPr>
                <w:rFonts w:ascii="Arial" w:eastAsia="Times New Roman" w:hAnsi="Arial" w:cs="Arial"/>
                <w:color w:val="464447"/>
                <w:sz w:val="20"/>
                <w:szCs w:val="20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464447"/>
                <w:sz w:val="20"/>
                <w:szCs w:val="20"/>
                <w:lang w:eastAsia="ru-RU" w:bidi="ru-RU"/>
              </w:rPr>
              <w:t>Средства измерений</w:t>
            </w:r>
            <w:r w:rsidRPr="00A96159">
              <w:rPr>
                <w:rFonts w:ascii="Arial" w:eastAsia="Times New Roman" w:hAnsi="Arial" w:cs="Arial"/>
                <w:color w:val="464447"/>
                <w:sz w:val="20"/>
                <w:szCs w:val="20"/>
                <w:lang w:eastAsia="ru-RU" w:bidi="ru-RU"/>
              </w:rPr>
              <w:t xml:space="preserve"> для измерений температуры и относительной влажности окружающего воздуха; измерители давления</w:t>
            </w:r>
          </w:p>
          <w:p w14:paraId="6279FC1F" w14:textId="77777777" w:rsidR="00A96159" w:rsidRDefault="00A96159" w:rsidP="00A96159">
            <w:pPr>
              <w:widowControl w:val="0"/>
              <w:spacing w:after="0" w:line="240" w:lineRule="auto"/>
              <w:ind w:firstLine="160"/>
              <w:rPr>
                <w:rFonts w:ascii="Arial" w:eastAsia="Times New Roman" w:hAnsi="Arial" w:cs="Arial"/>
                <w:color w:val="464447"/>
                <w:sz w:val="20"/>
                <w:szCs w:val="20"/>
                <w:lang w:eastAsia="ru-RU" w:bidi="ru-RU"/>
              </w:rPr>
            </w:pPr>
          </w:p>
          <w:p w14:paraId="7ACA4E79" w14:textId="29C02B47" w:rsidR="00A96159" w:rsidRPr="009664B9" w:rsidRDefault="00A96159" w:rsidP="00A96159">
            <w:pPr>
              <w:widowControl w:val="0"/>
              <w:spacing w:after="0" w:line="240" w:lineRule="auto"/>
              <w:ind w:firstLine="160"/>
              <w:rPr>
                <w:rFonts w:ascii="Arial" w:eastAsia="Times New Roman" w:hAnsi="Arial" w:cs="Arial"/>
                <w:color w:val="464447"/>
                <w:sz w:val="20"/>
                <w:szCs w:val="20"/>
                <w:lang w:eastAsia="ru-RU" w:bidi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67FCA0BA" w14:textId="77777777" w:rsidR="001546F9" w:rsidRPr="00AA4E88" w:rsidRDefault="001546F9" w:rsidP="00034E09">
            <w:pPr>
              <w:widowControl w:val="0"/>
              <w:spacing w:after="0" w:line="240" w:lineRule="auto"/>
              <w:ind w:right="134" w:firstLine="137"/>
              <w:jc w:val="both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Средства измерений относительной влажности воздуха в диапазоне от 0 % до 80 % с абсолютной погрешностью не более 3 %.</w:t>
            </w:r>
          </w:p>
          <w:p w14:paraId="61AEE612" w14:textId="77777777" w:rsidR="001546F9" w:rsidRPr="00AA4E88" w:rsidRDefault="001546F9" w:rsidP="00034E09">
            <w:pPr>
              <w:widowControl w:val="0"/>
              <w:spacing w:after="0" w:line="240" w:lineRule="auto"/>
              <w:ind w:right="134" w:firstLine="137"/>
              <w:jc w:val="both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Средства измерений температуры окружающей среды в диапазоне измерений от 17 °C до 27 °C с абсолютной погрешностью не более ±0,5 °C.</w:t>
            </w:r>
          </w:p>
          <w:p w14:paraId="0DBD2CF7" w14:textId="77777777" w:rsidR="001546F9" w:rsidRPr="00AA4E88" w:rsidRDefault="001546F9" w:rsidP="00034E09">
            <w:pPr>
              <w:widowControl w:val="0"/>
              <w:spacing w:after="0" w:line="240" w:lineRule="auto"/>
              <w:ind w:right="134" w:firstLine="137"/>
              <w:jc w:val="both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Средства измерений атмосферного давления в диапазоне от 86 до 106 кПа с абсолютной погрешностью не более ±0,5 кПа</w:t>
            </w:r>
          </w:p>
          <w:p w14:paraId="3E317A42" w14:textId="77777777" w:rsidR="00A96159" w:rsidRPr="009664B9" w:rsidRDefault="00A9615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</w:tr>
      <w:tr w:rsidR="001546F9" w:rsidRPr="009664B9" w14:paraId="67DCEA86" w14:textId="77777777" w:rsidTr="001546F9">
        <w:trPr>
          <w:trHeight w:hRule="exact" w:val="563"/>
          <w:jc w:val="center"/>
        </w:trPr>
        <w:tc>
          <w:tcPr>
            <w:tcW w:w="2547" w:type="dxa"/>
            <w:vMerge w:val="restart"/>
            <w:shd w:val="clear" w:color="auto" w:fill="FFFFFF"/>
          </w:tcPr>
          <w:p w14:paraId="0731E519" w14:textId="77777777" w:rsidR="001546F9" w:rsidRPr="009664B9" w:rsidRDefault="001546F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Опробование.</w:t>
            </w:r>
          </w:p>
          <w:p w14:paraId="202EB53E" w14:textId="77777777" w:rsidR="001546F9" w:rsidRPr="009664B9" w:rsidRDefault="001546F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Определение метрологических характеристик средства измерений</w:t>
            </w:r>
          </w:p>
        </w:tc>
        <w:tc>
          <w:tcPr>
            <w:tcW w:w="3118" w:type="dxa"/>
            <w:shd w:val="clear" w:color="auto" w:fill="FFFFFF"/>
          </w:tcPr>
          <w:p w14:paraId="3AEBD81A" w14:textId="423000E5" w:rsidR="001546F9" w:rsidRPr="009664B9" w:rsidRDefault="001546F9" w:rsidP="00A961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Манометры грузопоршневые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14:paraId="386D5D00" w14:textId="77777777" w:rsidR="001546F9" w:rsidRPr="009664B9" w:rsidRDefault="001546F9" w:rsidP="009664B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Рабочи</w:t>
            </w:r>
            <w:r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е</w:t>
            </w:r>
            <w:r w:rsidRPr="009664B9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 xml:space="preserve"> эталон 1-го, 2-го, 3-го разрядов в соответствии с </w:t>
            </w:r>
            <w:r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государственными поверочными схемами, утвержденными в установленном порядке</w:t>
            </w:r>
          </w:p>
          <w:p w14:paraId="04CE295A" w14:textId="7836590A" w:rsidR="001546F9" w:rsidRPr="009664B9" w:rsidRDefault="001546F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</w:tr>
      <w:tr w:rsidR="001546F9" w:rsidRPr="009664B9" w14:paraId="515D289B" w14:textId="77777777" w:rsidTr="00A96159">
        <w:trPr>
          <w:trHeight w:hRule="exact" w:val="694"/>
          <w:jc w:val="center"/>
        </w:trPr>
        <w:tc>
          <w:tcPr>
            <w:tcW w:w="2547" w:type="dxa"/>
            <w:vMerge/>
            <w:shd w:val="clear" w:color="auto" w:fill="FFFFFF"/>
          </w:tcPr>
          <w:p w14:paraId="1B0A6CFF" w14:textId="77777777" w:rsidR="001546F9" w:rsidRPr="009664B9" w:rsidRDefault="001546F9" w:rsidP="00A053C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4279C" w14:textId="4F61B772" w:rsidR="001546F9" w:rsidRPr="009664B9" w:rsidRDefault="001546F9" w:rsidP="00A053C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A053CB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Калибраторы давления</w:t>
            </w:r>
          </w:p>
        </w:tc>
        <w:tc>
          <w:tcPr>
            <w:tcW w:w="4253" w:type="dxa"/>
            <w:vMerge/>
            <w:shd w:val="clear" w:color="auto" w:fill="FFFFFF"/>
          </w:tcPr>
          <w:p w14:paraId="0C7075A0" w14:textId="1EDDA771" w:rsidR="001546F9" w:rsidRPr="009664B9" w:rsidRDefault="001546F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</w:tr>
      <w:tr w:rsidR="001546F9" w:rsidRPr="009664B9" w14:paraId="50B1538F" w14:textId="77777777" w:rsidTr="001546F9">
        <w:trPr>
          <w:trHeight w:hRule="exact" w:val="541"/>
          <w:jc w:val="center"/>
        </w:trPr>
        <w:tc>
          <w:tcPr>
            <w:tcW w:w="2547" w:type="dxa"/>
            <w:vMerge/>
            <w:shd w:val="clear" w:color="auto" w:fill="FFFFFF"/>
          </w:tcPr>
          <w:p w14:paraId="0926E2C7" w14:textId="77777777" w:rsidR="001546F9" w:rsidRPr="009664B9" w:rsidRDefault="001546F9" w:rsidP="00A053C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B2F4" w14:textId="74BEB5F2" w:rsidR="001546F9" w:rsidRPr="009664B9" w:rsidRDefault="001546F9" w:rsidP="00A053C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A053CB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Барометр</w:t>
            </w:r>
            <w:r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ы</w:t>
            </w:r>
          </w:p>
        </w:tc>
        <w:tc>
          <w:tcPr>
            <w:tcW w:w="4253" w:type="dxa"/>
            <w:vMerge/>
            <w:shd w:val="clear" w:color="auto" w:fill="FFFFFF"/>
            <w:vAlign w:val="bottom"/>
          </w:tcPr>
          <w:p w14:paraId="4E9BF921" w14:textId="60D25AC1" w:rsidR="001546F9" w:rsidRPr="009664B9" w:rsidRDefault="001546F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</w:tr>
      <w:tr w:rsidR="001546F9" w:rsidRPr="009664B9" w14:paraId="768E8F9F" w14:textId="77777777" w:rsidTr="00034E09">
        <w:trPr>
          <w:trHeight w:hRule="exact" w:val="519"/>
          <w:jc w:val="center"/>
        </w:trPr>
        <w:tc>
          <w:tcPr>
            <w:tcW w:w="2547" w:type="dxa"/>
            <w:vMerge/>
            <w:shd w:val="clear" w:color="auto" w:fill="FFFFFF"/>
          </w:tcPr>
          <w:p w14:paraId="7EA1E3CF" w14:textId="77777777" w:rsidR="001546F9" w:rsidRPr="009664B9" w:rsidRDefault="001546F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8ACA" w14:textId="51089077" w:rsidR="001546F9" w:rsidRPr="009664B9" w:rsidRDefault="001546F9" w:rsidP="00A961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 w:rsidRPr="00A053CB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Мультиметр</w:t>
            </w:r>
            <w:r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ы</w:t>
            </w: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14:paraId="53B23455" w14:textId="1505BE43" w:rsidR="001546F9" w:rsidRPr="009664B9" w:rsidRDefault="001546F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</w:tr>
      <w:tr w:rsidR="00A96159" w:rsidRPr="009664B9" w14:paraId="01A2A53A" w14:textId="77777777" w:rsidTr="001546F9">
        <w:trPr>
          <w:trHeight w:hRule="exact" w:val="1025"/>
          <w:jc w:val="center"/>
        </w:trPr>
        <w:tc>
          <w:tcPr>
            <w:tcW w:w="2547" w:type="dxa"/>
            <w:vMerge/>
            <w:shd w:val="clear" w:color="auto" w:fill="FFFFFF"/>
          </w:tcPr>
          <w:p w14:paraId="52D345DB" w14:textId="77777777" w:rsidR="00A96159" w:rsidRPr="009664B9" w:rsidRDefault="00A9615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B97B" w14:textId="509B073C" w:rsidR="00A96159" w:rsidRDefault="00A96159" w:rsidP="00A9615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053CB"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  <w:t>Источник питания постоянного тока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74BC5" w14:textId="0B63F692" w:rsidR="00A96159" w:rsidRDefault="001546F9" w:rsidP="00A96159">
            <w:pPr>
              <w:widowControl w:val="0"/>
              <w:spacing w:after="0" w:line="240" w:lineRule="auto"/>
              <w:jc w:val="center"/>
              <w:rPr>
                <w:color w:val="464447"/>
                <w:sz w:val="24"/>
                <w:szCs w:val="24"/>
              </w:rPr>
            </w:pPr>
            <w:r w:rsidRPr="001546F9">
              <w:rPr>
                <w:color w:val="464447"/>
                <w:sz w:val="24"/>
                <w:szCs w:val="24"/>
              </w:rPr>
              <w:t>Воспроизведение постоянного тока напряжением не менее 24 В, сила тока не мене 0,5 А</w:t>
            </w:r>
          </w:p>
        </w:tc>
      </w:tr>
      <w:tr w:rsidR="00A96159" w:rsidRPr="009664B9" w14:paraId="5897A8C1" w14:textId="77777777" w:rsidTr="00FE304C">
        <w:trPr>
          <w:trHeight w:hRule="exact" w:val="432"/>
          <w:jc w:val="center"/>
        </w:trPr>
        <w:tc>
          <w:tcPr>
            <w:tcW w:w="2547" w:type="dxa"/>
            <w:vMerge/>
            <w:shd w:val="clear" w:color="auto" w:fill="FFFFFF"/>
          </w:tcPr>
          <w:p w14:paraId="5628B26F" w14:textId="77777777" w:rsidR="00A96159" w:rsidRPr="009664B9" w:rsidRDefault="00A9615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226E9" w14:textId="68049780" w:rsidR="00A96159" w:rsidRPr="009664B9" w:rsidRDefault="00A96159" w:rsidP="00A961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4253" w:type="dxa"/>
            <w:shd w:val="clear" w:color="auto" w:fill="FFFFFF"/>
          </w:tcPr>
          <w:p w14:paraId="54ABA9A3" w14:textId="77777777" w:rsidR="00A96159" w:rsidRPr="009664B9" w:rsidRDefault="00A96159" w:rsidP="00A961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F2D2F"/>
                <w:sz w:val="20"/>
                <w:szCs w:val="20"/>
                <w:lang w:eastAsia="ru-RU" w:bidi="ru-RU"/>
              </w:rPr>
            </w:pPr>
          </w:p>
        </w:tc>
      </w:tr>
    </w:tbl>
    <w:p w14:paraId="2FB26D93" w14:textId="5D1D38A5" w:rsidR="009664B9" w:rsidRPr="00911B50" w:rsidRDefault="001546F9" w:rsidP="00911B50">
      <w:pPr>
        <w:pStyle w:val="ae"/>
        <w:widowControl w:val="0"/>
        <w:numPr>
          <w:ilvl w:val="2"/>
          <w:numId w:val="10"/>
        </w:numPr>
        <w:spacing w:after="80" w:line="240" w:lineRule="auto"/>
        <w:ind w:left="-284" w:firstLine="85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911B50">
        <w:rPr>
          <w:rFonts w:ascii="Arial" w:eastAsia="Arial" w:hAnsi="Arial" w:cs="Arial"/>
          <w:sz w:val="20"/>
          <w:szCs w:val="20"/>
          <w:lang w:eastAsia="ru-RU" w:bidi="ru-RU"/>
        </w:rPr>
        <w:t xml:space="preserve">Эталоны единиц величин, используемые при поверке, должны быть аттестованы, средства измерений, применяемые в качестве эталонов и вспомогательные средства измерений должны быть </w:t>
      </w:r>
      <w:proofErr w:type="spellStart"/>
      <w:r w:rsidRPr="00911B50">
        <w:rPr>
          <w:rFonts w:ascii="Arial" w:eastAsia="Arial" w:hAnsi="Arial" w:cs="Arial"/>
          <w:sz w:val="20"/>
          <w:szCs w:val="20"/>
          <w:lang w:eastAsia="ru-RU" w:bidi="ru-RU"/>
        </w:rPr>
        <w:t>поверены</w:t>
      </w:r>
      <w:proofErr w:type="spellEnd"/>
      <w:r w:rsidR="00D67EDC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593F747" w14:textId="77777777" w:rsidR="00AA4E88" w:rsidRPr="00AA4E88" w:rsidRDefault="00AA4E88" w:rsidP="00AA4E88">
      <w:pPr>
        <w:widowControl w:val="0"/>
        <w:spacing w:after="80" w:line="240" w:lineRule="auto"/>
        <w:ind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388212B8" w14:textId="0F071DD9" w:rsidR="00AA4E88" w:rsidRPr="00504B3C" w:rsidRDefault="00AA4E88" w:rsidP="00504B3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260"/>
        <w:ind w:left="0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17" w:name="_Toc170768144"/>
      <w:r w:rsidRPr="00504B3C">
        <w:rPr>
          <w:rStyle w:val="30"/>
          <w:rFonts w:eastAsia="Arial"/>
          <w:b/>
          <w:bCs/>
          <w:color w:val="000000"/>
          <w:lang w:eastAsia="en-US"/>
        </w:rPr>
        <w:t>Требования к квалификации поверителей</w:t>
      </w:r>
      <w:bookmarkEnd w:id="17"/>
    </w:p>
    <w:p w14:paraId="7114F1F6" w14:textId="13BEF4FD" w:rsidR="00AA4E88" w:rsidRPr="00AA4E88" w:rsidRDefault="00AA4E88" w:rsidP="00AA4E88">
      <w:pPr>
        <w:widowControl w:val="0"/>
        <w:spacing w:after="80" w:line="240" w:lineRule="auto"/>
        <w:ind w:left="-142" w:right="-271" w:firstLine="568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К проведению поверки допускаются лица, изучившие настоящий стандарт, эксплуатационную документацию на средства поверки, вспомогательное оборудование и поверяемые </w:t>
      </w:r>
      <w:r w:rsidR="00D36A10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4B935165" w14:textId="77777777" w:rsidR="00AA4E88" w:rsidRPr="00AA4E88" w:rsidRDefault="00AA4E88" w:rsidP="00AA4E88">
      <w:pPr>
        <w:widowControl w:val="0"/>
        <w:spacing w:after="0" w:line="240" w:lineRule="auto"/>
        <w:ind w:left="-142" w:right="-271" w:firstLine="568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6DA6603D" w14:textId="1A822D0D" w:rsidR="00AA4E88" w:rsidRPr="00504B3C" w:rsidRDefault="00AA4E88" w:rsidP="00504B3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260"/>
        <w:ind w:left="0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18" w:name="_Toc170768145"/>
      <w:r w:rsidRPr="00504B3C">
        <w:rPr>
          <w:rStyle w:val="30"/>
          <w:rFonts w:eastAsia="Arial"/>
          <w:b/>
          <w:bCs/>
          <w:color w:val="000000"/>
          <w:lang w:eastAsia="en-US"/>
        </w:rPr>
        <w:t>Требования безопасности</w:t>
      </w:r>
      <w:bookmarkEnd w:id="18"/>
    </w:p>
    <w:p w14:paraId="43C3865D" w14:textId="609ABF24" w:rsidR="00AA4E88" w:rsidRPr="00E52CCA" w:rsidRDefault="00AA4E88" w:rsidP="00504B3C">
      <w:pPr>
        <w:pStyle w:val="ae"/>
        <w:widowControl w:val="0"/>
        <w:numPr>
          <w:ilvl w:val="1"/>
          <w:numId w:val="10"/>
        </w:numPr>
        <w:spacing w:after="80" w:line="240" w:lineRule="auto"/>
        <w:ind w:left="-284" w:firstLine="71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Лица, выполняющие поверку, должны быть ознакомлены с правилами безопасности при работе </w:t>
      </w:r>
      <w:r w:rsidR="00D36A10"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с производственным оборудованием, а также указанными в эксплуатационной документации поверяемых ПДИ, 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>средств</w:t>
      </w:r>
      <w:r w:rsidR="00D36A10" w:rsidRPr="00E52CCA">
        <w:rPr>
          <w:rFonts w:ascii="Arial" w:eastAsia="Arial" w:hAnsi="Arial" w:cs="Arial"/>
          <w:sz w:val="20"/>
          <w:szCs w:val="20"/>
          <w:lang w:eastAsia="ru-RU" w:bidi="ru-RU"/>
        </w:rPr>
        <w:t>а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>м поверки, а также соблюдать требования нормативных правовых актов по обеспечению безопасности труда, производственной санитарии и охраны окружающей среды.</w:t>
      </w:r>
    </w:p>
    <w:p w14:paraId="3F0671DB" w14:textId="66DF085D" w:rsidR="00AA4E88" w:rsidRPr="00AA4E88" w:rsidRDefault="00AA4E88" w:rsidP="00504B3C">
      <w:pPr>
        <w:pStyle w:val="ae"/>
        <w:widowControl w:val="0"/>
        <w:numPr>
          <w:ilvl w:val="1"/>
          <w:numId w:val="10"/>
        </w:numPr>
        <w:spacing w:after="80" w:line="240" w:lineRule="auto"/>
        <w:ind w:left="-284" w:firstLine="71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К проведению поверки допускают лиц не моложе 18 лет, аттестованных в качестве поверителей</w:t>
      </w:r>
      <w:r w:rsidR="00D36A10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прошедших инструктаж по охране труда, обучение и аттестацию на право работы с электроустановками напряжением до 1000 В, имеющих квалификационную группу по электробезопасности не ниже 3-й и изучивших настоящи</w:t>
      </w:r>
      <w:r w:rsidR="00D36A10">
        <w:rPr>
          <w:rFonts w:ascii="Arial" w:eastAsia="Arial" w:hAnsi="Arial" w:cs="Arial"/>
          <w:sz w:val="20"/>
          <w:szCs w:val="20"/>
          <w:lang w:eastAsia="ru-RU" w:bidi="ru-RU"/>
        </w:rPr>
        <w:t>й стандарт 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эксплуатационную документацию на </w:t>
      </w:r>
      <w:r w:rsidR="00D36A10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и средства их поверки.</w:t>
      </w:r>
    </w:p>
    <w:p w14:paraId="4D6BBFEB" w14:textId="2F69975E" w:rsidR="00AA4E88" w:rsidRPr="00AA4E88" w:rsidRDefault="00AA4E88" w:rsidP="00504B3C">
      <w:pPr>
        <w:pStyle w:val="ae"/>
        <w:widowControl w:val="0"/>
        <w:numPr>
          <w:ilvl w:val="1"/>
          <w:numId w:val="10"/>
        </w:numPr>
        <w:spacing w:after="80" w:line="240" w:lineRule="auto"/>
        <w:ind w:left="-284" w:firstLine="71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Средства поверки, подключенные к электрической сети питания, должны быть заземлены.</w:t>
      </w:r>
    </w:p>
    <w:p w14:paraId="39AE721D" w14:textId="4B6A85D2" w:rsidR="00AA4E88" w:rsidRPr="00AA4E88" w:rsidRDefault="00AA4E88" w:rsidP="00504B3C">
      <w:pPr>
        <w:pStyle w:val="ae"/>
        <w:widowControl w:val="0"/>
        <w:numPr>
          <w:ilvl w:val="1"/>
          <w:numId w:val="10"/>
        </w:numPr>
        <w:spacing w:after="80" w:line="240" w:lineRule="auto"/>
        <w:ind w:left="-284" w:firstLine="71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Во время подготовки и проведения поверки должны выполняться:</w:t>
      </w:r>
    </w:p>
    <w:p w14:paraId="745C90E8" w14:textId="021A2743" w:rsidR="00AA4E88" w:rsidRPr="00AA4E88" w:rsidRDefault="00AA4E88" w:rsidP="00AA4E88">
      <w:pPr>
        <w:widowControl w:val="0"/>
        <w:spacing w:after="8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  <w:t>требования техники безопасности для защиты персонала от поражения электрическим током согласно действующих Правил по охране труда при эксплуатации электроустановок;</w:t>
      </w:r>
    </w:p>
    <w:p w14:paraId="1E301456" w14:textId="77777777" w:rsidR="00AA4E88" w:rsidRPr="00AA4E88" w:rsidRDefault="00AA4E88" w:rsidP="00AA4E88">
      <w:pPr>
        <w:widowControl w:val="0"/>
        <w:spacing w:after="8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  <w:t>указания по технике безопасности, приведенные в эксплуатационной документации на эталоны и средства поверки;</w:t>
      </w:r>
    </w:p>
    <w:p w14:paraId="3588EB0E" w14:textId="77777777" w:rsidR="00AA4E88" w:rsidRPr="00AA4E88" w:rsidRDefault="00AA4E88" w:rsidP="00AA4E88">
      <w:pPr>
        <w:widowControl w:val="0"/>
        <w:spacing w:after="8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  <w:t>указания по технике безопасности, приведенные в руководстве по эксплуатации поверяемых СИ;</w:t>
      </w:r>
    </w:p>
    <w:p w14:paraId="17004B83" w14:textId="1B2D9E5F" w:rsidR="00AA4E88" w:rsidRPr="00AA4E88" w:rsidRDefault="00AA4E88" w:rsidP="00504B3C">
      <w:pPr>
        <w:pStyle w:val="ae"/>
        <w:widowControl w:val="0"/>
        <w:numPr>
          <w:ilvl w:val="1"/>
          <w:numId w:val="10"/>
        </w:numPr>
        <w:spacing w:after="80" w:line="240" w:lineRule="auto"/>
        <w:ind w:left="-284" w:firstLine="71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Средства поверки, вспомогательные средства поверки и оборудование должны соответствовать требованиям безопасности, изложенным в их эксплуатационной документации.</w:t>
      </w:r>
    </w:p>
    <w:p w14:paraId="015D8D67" w14:textId="77777777" w:rsidR="00AA4E88" w:rsidRPr="00AA4E88" w:rsidRDefault="00AA4E88" w:rsidP="00AA4E8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7D064D5B" w14:textId="22144323" w:rsidR="00AA4E88" w:rsidRPr="00504B3C" w:rsidRDefault="00AA4E88" w:rsidP="00504B3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260"/>
        <w:ind w:left="0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19" w:name="_Toc170768146"/>
      <w:r w:rsidRPr="00504B3C">
        <w:rPr>
          <w:rStyle w:val="30"/>
          <w:rFonts w:eastAsia="Arial"/>
          <w:b/>
          <w:bCs/>
          <w:color w:val="000000"/>
          <w:lang w:eastAsia="en-US"/>
        </w:rPr>
        <w:t>Требования к условиям проведения поверки</w:t>
      </w:r>
      <w:bookmarkEnd w:id="19"/>
    </w:p>
    <w:p w14:paraId="2929916D" w14:textId="2417F926" w:rsidR="00AA4E88" w:rsidRPr="00AA4E88" w:rsidRDefault="00AA4E88" w:rsidP="00AA4E88">
      <w:pPr>
        <w:widowControl w:val="0"/>
        <w:spacing w:after="0" w:line="240" w:lineRule="auto"/>
        <w:ind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При проведении поверки должны быть соблюдены следующие условия, указанные в               таблице </w:t>
      </w:r>
      <w:r w:rsidR="00504B3C">
        <w:rPr>
          <w:rFonts w:ascii="Arial" w:eastAsia="Arial" w:hAnsi="Arial" w:cs="Arial"/>
          <w:sz w:val="20"/>
          <w:szCs w:val="20"/>
          <w:lang w:eastAsia="ru-RU" w:bidi="ru-RU"/>
        </w:rPr>
        <w:t>6</w:t>
      </w:r>
      <w:r w:rsidR="00911B50">
        <w:rPr>
          <w:rFonts w:ascii="Arial" w:eastAsia="Arial" w:hAnsi="Arial" w:cs="Arial"/>
          <w:sz w:val="20"/>
          <w:szCs w:val="20"/>
          <w:lang w:eastAsia="ru-RU" w:bidi="ru-RU"/>
        </w:rPr>
        <w:t>.</w:t>
      </w:r>
      <w:r w:rsidR="00504B3C">
        <w:rPr>
          <w:rFonts w:ascii="Arial" w:eastAsia="Arial" w:hAnsi="Arial" w:cs="Arial"/>
          <w:sz w:val="20"/>
          <w:szCs w:val="20"/>
          <w:lang w:eastAsia="ru-RU" w:bidi="ru-RU"/>
        </w:rPr>
        <w:t>1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3ABCD3E5" w14:textId="5E1579C0" w:rsidR="00AA4E88" w:rsidRPr="00AA4E88" w:rsidRDefault="00AA4E88" w:rsidP="00AA4E88">
      <w:pPr>
        <w:widowControl w:val="0"/>
        <w:spacing w:after="0" w:line="240" w:lineRule="auto"/>
        <w:ind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Таблица </w:t>
      </w:r>
      <w:r w:rsidR="00911B50">
        <w:rPr>
          <w:rFonts w:ascii="Arial" w:eastAsia="Arial" w:hAnsi="Arial" w:cs="Arial"/>
          <w:sz w:val="20"/>
          <w:szCs w:val="20"/>
          <w:lang w:eastAsia="ru-RU" w:bidi="ru-RU"/>
        </w:rPr>
        <w:t>3.3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- Условия проведения поверки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8"/>
        <w:gridCol w:w="2818"/>
      </w:tblGrid>
      <w:tr w:rsidR="00AA4E88" w:rsidRPr="00AA4E88" w14:paraId="006952C0" w14:textId="77777777" w:rsidTr="00250D9B">
        <w:trPr>
          <w:trHeight w:hRule="exact" w:val="322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9D519" w14:textId="77777777" w:rsidR="00AA4E88" w:rsidRPr="00AA4E88" w:rsidRDefault="00AA4E88" w:rsidP="00AA4E88">
            <w:pPr>
              <w:widowControl w:val="0"/>
              <w:spacing w:after="0" w:line="240" w:lineRule="auto"/>
              <w:ind w:left="1360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Наименование влияющего фактора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12946" w14:textId="77777777" w:rsidR="00AA4E88" w:rsidRPr="00AA4E88" w:rsidRDefault="00AA4E88" w:rsidP="00AA4E88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Допустимый диапазон</w:t>
            </w:r>
          </w:p>
        </w:tc>
      </w:tr>
      <w:tr w:rsidR="00AA4E88" w:rsidRPr="00AA4E88" w14:paraId="43E4C60E" w14:textId="77777777" w:rsidTr="00250D9B">
        <w:trPr>
          <w:trHeight w:hRule="exact" w:val="302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84E03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Температура окружающего воздуха, °C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5C71E" w14:textId="77777777" w:rsidR="00AA4E88" w:rsidRPr="00AA4E88" w:rsidRDefault="00AA4E88" w:rsidP="00AA4E88">
            <w:pPr>
              <w:widowControl w:val="0"/>
              <w:spacing w:after="0" w:line="240" w:lineRule="auto"/>
              <w:ind w:firstLine="740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от 15 до 25</w:t>
            </w:r>
          </w:p>
        </w:tc>
      </w:tr>
      <w:tr w:rsidR="00AA4E88" w:rsidRPr="00AA4E88" w14:paraId="00DE932A" w14:textId="77777777" w:rsidTr="00250D9B">
        <w:trPr>
          <w:trHeight w:hRule="exact" w:val="293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E01A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Относительная влажность окружающего воздуха, 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81732" w14:textId="77777777" w:rsidR="00AA4E88" w:rsidRPr="00AA4E88" w:rsidRDefault="00AA4E88" w:rsidP="00AA4E88">
            <w:pPr>
              <w:widowControl w:val="0"/>
              <w:spacing w:after="0" w:line="240" w:lineRule="auto"/>
              <w:ind w:firstLine="740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от 50 до 80</w:t>
            </w:r>
          </w:p>
        </w:tc>
      </w:tr>
      <w:tr w:rsidR="00AA4E88" w:rsidRPr="00AA4E88" w14:paraId="728167FB" w14:textId="77777777" w:rsidTr="00250D9B">
        <w:trPr>
          <w:trHeight w:hRule="exact" w:val="331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055FF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Атмосферное давление, кПа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0A20" w14:textId="77777777" w:rsidR="00AA4E88" w:rsidRPr="00AA4E88" w:rsidRDefault="00AA4E88" w:rsidP="00AA4E88">
            <w:pPr>
              <w:widowControl w:val="0"/>
              <w:spacing w:after="0" w:line="240" w:lineRule="auto"/>
              <w:ind w:firstLine="740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от 96 до 104</w:t>
            </w:r>
          </w:p>
        </w:tc>
      </w:tr>
      <w:tr w:rsidR="00AA4E88" w:rsidRPr="00AA4E88" w14:paraId="1346DAB0" w14:textId="77777777" w:rsidTr="00250D9B">
        <w:trPr>
          <w:trHeight w:hRule="exact" w:val="331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EF9D9" w14:textId="77777777" w:rsidR="00AA4E88" w:rsidRPr="00AA4E88" w:rsidRDefault="00AA4E88" w:rsidP="00AA4E8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Напряжение и частота питающей сети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3E8CD" w14:textId="77777777" w:rsidR="00AA4E88" w:rsidRPr="00AA4E88" w:rsidRDefault="00AA4E88" w:rsidP="00AA4E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</w:pPr>
            <w:r w:rsidRPr="00AA4E88">
              <w:rPr>
                <w:rFonts w:ascii="Arial" w:eastAsia="Times New Roman" w:hAnsi="Arial" w:cs="Arial"/>
                <w:color w:val="2E2C2F"/>
                <w:sz w:val="20"/>
                <w:szCs w:val="20"/>
                <w:lang w:eastAsia="ru-RU" w:bidi="ru-RU"/>
              </w:rPr>
              <w:t>(220 ± 22) В; (50 ± 0,5) Гц</w:t>
            </w:r>
          </w:p>
        </w:tc>
      </w:tr>
    </w:tbl>
    <w:p w14:paraId="65A296D3" w14:textId="77777777" w:rsidR="00911B50" w:rsidRPr="00AA4E88" w:rsidRDefault="00911B50" w:rsidP="00AA4E88">
      <w:pPr>
        <w:widowControl w:val="0"/>
        <w:spacing w:after="0" w:line="240" w:lineRule="auto"/>
        <w:ind w:firstLine="42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60B31723" w14:textId="77777777" w:rsidR="00AA4E88" w:rsidRPr="00504B3C" w:rsidRDefault="00AA4E88" w:rsidP="00FE304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120"/>
        <w:ind w:left="0" w:firstLine="522"/>
        <w:jc w:val="both"/>
        <w:rPr>
          <w:rStyle w:val="30"/>
          <w:rFonts w:eastAsia="Arial"/>
          <w:b/>
          <w:bCs/>
          <w:color w:val="000000"/>
          <w:lang w:eastAsia="en-US"/>
        </w:rPr>
      </w:pPr>
      <w:r w:rsidRPr="00504B3C">
        <w:rPr>
          <w:rStyle w:val="30"/>
          <w:rFonts w:eastAsia="Arial"/>
          <w:b/>
          <w:bCs/>
          <w:color w:val="000000"/>
          <w:lang w:eastAsia="en-US"/>
        </w:rPr>
        <w:t xml:space="preserve"> </w:t>
      </w:r>
      <w:bookmarkStart w:id="20" w:name="_Toc170768147"/>
      <w:r w:rsidRPr="00504B3C">
        <w:rPr>
          <w:rStyle w:val="30"/>
          <w:rFonts w:eastAsia="Arial"/>
          <w:b/>
          <w:bCs/>
          <w:color w:val="000000"/>
          <w:lang w:eastAsia="en-US"/>
        </w:rPr>
        <w:t>Подготовка к поверке</w:t>
      </w:r>
      <w:bookmarkEnd w:id="20"/>
    </w:p>
    <w:p w14:paraId="7226EEDA" w14:textId="77777777" w:rsidR="00AA4E88" w:rsidRPr="00AA4E88" w:rsidRDefault="00AA4E88" w:rsidP="00AA4E88">
      <w:pPr>
        <w:widowControl w:val="0"/>
        <w:spacing w:after="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При подготовке к поверке выполняют следующие работы:</w:t>
      </w:r>
    </w:p>
    <w:p w14:paraId="5AA61F99" w14:textId="5D1FD6D8" w:rsidR="00AA4E88" w:rsidRPr="00AA4E88" w:rsidRDefault="00AA4E88" w:rsidP="00FE304C">
      <w:pPr>
        <w:pStyle w:val="ae"/>
        <w:widowControl w:val="0"/>
        <w:numPr>
          <w:ilvl w:val="1"/>
          <w:numId w:val="10"/>
        </w:numPr>
        <w:spacing w:after="40" w:line="240" w:lineRule="auto"/>
        <w:ind w:left="-284" w:firstLine="710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Подготавливают </w:t>
      </w:r>
      <w:r w:rsidR="00136D2C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и средства поверки в соответствии с их эксплуатационными документами;</w:t>
      </w:r>
    </w:p>
    <w:p w14:paraId="32171AE8" w14:textId="625D19C0" w:rsidR="00AA4E88" w:rsidRPr="00AA4E88" w:rsidRDefault="00AA4E88" w:rsidP="00FE304C">
      <w:pPr>
        <w:pStyle w:val="ae"/>
        <w:widowControl w:val="0"/>
        <w:numPr>
          <w:ilvl w:val="1"/>
          <w:numId w:val="10"/>
        </w:numPr>
        <w:spacing w:after="40" w:line="240" w:lineRule="auto"/>
        <w:ind w:left="-284" w:firstLine="710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Проверяют наименование, тип, модификацию, заводской номер и дату выпуска </w:t>
      </w:r>
      <w:r w:rsidR="00136D2C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на соответствие эксплуатационным документам, входящи</w:t>
      </w:r>
      <w:r w:rsidR="00D67EDC">
        <w:rPr>
          <w:rFonts w:ascii="Arial" w:eastAsia="Arial" w:hAnsi="Arial" w:cs="Arial"/>
          <w:sz w:val="20"/>
          <w:szCs w:val="20"/>
          <w:lang w:eastAsia="ru-RU" w:bidi="ru-RU"/>
        </w:rPr>
        <w:t>х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в комплект средства измерений. </w:t>
      </w:r>
    </w:p>
    <w:p w14:paraId="3B700675" w14:textId="59646424" w:rsidR="00AA4E88" w:rsidRPr="00AA4E88" w:rsidRDefault="00136D2C" w:rsidP="00FE304C">
      <w:pPr>
        <w:pStyle w:val="ae"/>
        <w:widowControl w:val="0"/>
        <w:numPr>
          <w:ilvl w:val="1"/>
          <w:numId w:val="10"/>
        </w:numPr>
        <w:spacing w:after="40" w:line="240" w:lineRule="auto"/>
        <w:ind w:left="-284" w:firstLine="710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AA4E88"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и средства поверки выдерживают в помещении, где выполняют поверку, не            менее 2 ч;</w:t>
      </w:r>
    </w:p>
    <w:p w14:paraId="53B4779E" w14:textId="3867402E" w:rsidR="00AA4E88" w:rsidRPr="00AA4E88" w:rsidRDefault="00136D2C" w:rsidP="00FE304C">
      <w:pPr>
        <w:pStyle w:val="ae"/>
        <w:widowControl w:val="0"/>
        <w:numPr>
          <w:ilvl w:val="1"/>
          <w:numId w:val="10"/>
        </w:numPr>
        <w:spacing w:after="40" w:line="240" w:lineRule="auto"/>
        <w:ind w:left="-284" w:firstLine="710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>
        <w:rPr>
          <w:rFonts w:ascii="Arial" w:eastAsia="Arial" w:hAnsi="Arial" w:cs="Arial"/>
          <w:sz w:val="20"/>
          <w:szCs w:val="20"/>
          <w:lang w:eastAsia="ru-RU" w:bidi="ru-RU"/>
        </w:rPr>
        <w:t>П</w:t>
      </w:r>
      <w:r w:rsidR="00AA4E88"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роверяют выполнение требований п. </w:t>
      </w:r>
      <w:r w:rsidR="00504B3C">
        <w:rPr>
          <w:rFonts w:ascii="Arial" w:eastAsia="Arial" w:hAnsi="Arial" w:cs="Arial"/>
          <w:sz w:val="20"/>
          <w:szCs w:val="20"/>
          <w:lang w:eastAsia="ru-RU" w:bidi="ru-RU"/>
        </w:rPr>
        <w:t>6</w:t>
      </w:r>
      <w:r w:rsidR="00AA4E88"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настоящего стандарта</w:t>
      </w:r>
    </w:p>
    <w:p w14:paraId="4D5DBC51" w14:textId="7B0B91D2" w:rsidR="00AA4E88" w:rsidRDefault="00AA4E88" w:rsidP="00D67EDC">
      <w:pPr>
        <w:widowControl w:val="0"/>
        <w:spacing w:after="40" w:line="240" w:lineRule="auto"/>
        <w:ind w:left="-284" w:firstLine="845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С помощью соответствующих средств измерений выполняются измерения параметров окружающей среды в помещении для поверки, напряжение и частоту питающей сети и сравнивают их с требованиями раздела </w:t>
      </w:r>
      <w:r w:rsidR="00504B3C">
        <w:rPr>
          <w:rFonts w:ascii="Arial" w:eastAsia="Arial" w:hAnsi="Arial" w:cs="Arial"/>
          <w:sz w:val="20"/>
          <w:szCs w:val="20"/>
          <w:lang w:eastAsia="ru-RU" w:bidi="ru-RU"/>
        </w:rPr>
        <w:t>6.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В случае несоответствий, принимаются меры к их устранению.</w:t>
      </w:r>
    </w:p>
    <w:p w14:paraId="640B00C8" w14:textId="6A252DA6" w:rsidR="00136D2C" w:rsidRPr="00136D2C" w:rsidRDefault="00136D2C" w:rsidP="00FE304C">
      <w:pPr>
        <w:pStyle w:val="ae"/>
        <w:widowControl w:val="0"/>
        <w:numPr>
          <w:ilvl w:val="1"/>
          <w:numId w:val="10"/>
        </w:numPr>
        <w:spacing w:after="80" w:line="240" w:lineRule="auto"/>
        <w:ind w:left="-284" w:firstLine="710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 xml:space="preserve">Подключение </w:t>
      </w:r>
      <w:r w:rsidR="00911B50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>:</w:t>
      </w:r>
    </w:p>
    <w:p w14:paraId="1529E275" w14:textId="6DBF6A6D" w:rsidR="00136D2C" w:rsidRPr="00136D2C" w:rsidRDefault="00136D2C" w:rsidP="00136D2C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ab/>
        <w:t xml:space="preserve">для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 xml:space="preserve"> с выходным аналоговым сигналом постоянного тока от 4 до 20 мА подключить к миллиамперметру по токовой петле;</w:t>
      </w:r>
    </w:p>
    <w:p w14:paraId="5473B040" w14:textId="7BE1B3A7" w:rsidR="00136D2C" w:rsidRPr="00AA4E88" w:rsidRDefault="00136D2C" w:rsidP="00136D2C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ab/>
        <w:t xml:space="preserve">для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 xml:space="preserve"> с цифровым выходным сигналом подключить к источнику питания и к персональному компьютеру (ПК) посредством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 xml:space="preserve"> интерфейсов RS 485 - USB. На ПК запустить работу программного обеспечения (ПО) для работы с цифровым протоколом Modbus и установить связь с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136D2C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61A16A67" w14:textId="45F90197" w:rsidR="00AA4E88" w:rsidRDefault="00911B50" w:rsidP="00136D2C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136D2C" w:rsidRPr="00136D2C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должен быть подключен к устройству создания давления в вертикальном положении (если иное не предусмотрено руководством по эксплуатации), положение не должно изменяться в процессе поверки.</w:t>
      </w:r>
    </w:p>
    <w:p w14:paraId="5CB29F62" w14:textId="77777777" w:rsidR="00911B50" w:rsidRPr="00504B3C" w:rsidRDefault="00911B50" w:rsidP="00FE304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120"/>
        <w:ind w:left="0" w:firstLine="522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21" w:name="_Toc170768148"/>
      <w:r w:rsidRPr="00504B3C">
        <w:rPr>
          <w:rStyle w:val="30"/>
          <w:rFonts w:eastAsia="Arial"/>
          <w:b/>
          <w:bCs/>
          <w:color w:val="000000"/>
          <w:lang w:eastAsia="en-US"/>
        </w:rPr>
        <w:t>Опробование</w:t>
      </w:r>
      <w:bookmarkEnd w:id="21"/>
    </w:p>
    <w:p w14:paraId="4B994E8A" w14:textId="77777777" w:rsidR="00911B50" w:rsidRDefault="00911B50" w:rsidP="00911B50">
      <w:pPr>
        <w:widowControl w:val="0"/>
        <w:spacing w:after="80" w:line="288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Опробование проводится с целью проверки функционирования </w:t>
      </w: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. </w:t>
      </w:r>
    </w:p>
    <w:p w14:paraId="5366D91A" w14:textId="642706A9" w:rsidR="00911B50" w:rsidRPr="00D01AD2" w:rsidRDefault="00911B50" w:rsidP="00911B50">
      <w:pPr>
        <w:widowControl w:val="0"/>
        <w:spacing w:after="80" w:line="288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>Прове</w:t>
      </w:r>
      <w:r>
        <w:rPr>
          <w:rFonts w:ascii="Arial" w:eastAsia="Arial" w:hAnsi="Arial" w:cs="Arial"/>
          <w:sz w:val="20"/>
          <w:szCs w:val="20"/>
          <w:lang w:eastAsia="ru-RU" w:bidi="ru-RU"/>
        </w:rPr>
        <w:t>ряется</w:t>
      </w: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 xml:space="preserve"> работоспособность </w:t>
      </w: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 xml:space="preserve"> путём изменения измеряемой величины до верхнего предельного значения давления. При этом должно наблюдаться изменение показаний измеряемого давления (выходного сигнала постоянного тока) на мониторе ПК или миллиамперметра. </w:t>
      </w:r>
      <w:r>
        <w:rPr>
          <w:rFonts w:ascii="Arial" w:eastAsia="Arial" w:hAnsi="Arial" w:cs="Arial"/>
          <w:sz w:val="20"/>
          <w:szCs w:val="20"/>
          <w:lang w:eastAsia="ru-RU" w:bidi="ru-RU"/>
        </w:rPr>
        <w:t>Провести</w:t>
      </w: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 xml:space="preserve"> выдержку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 xml:space="preserve"> давления на верхнем пределе измерений не менее 5 мин, при этом, по показаниям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>, не должно наблюдаться падение давления более чем на 1% от диапазона измерений (при условии герметичности системы).</w:t>
      </w:r>
    </w:p>
    <w:p w14:paraId="2BA39389" w14:textId="77777777" w:rsidR="00911B50" w:rsidRPr="00AA4E88" w:rsidRDefault="00911B50" w:rsidP="00911B50">
      <w:pPr>
        <w:widowControl w:val="0"/>
        <w:spacing w:after="80" w:line="288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D01AD2">
        <w:rPr>
          <w:rFonts w:ascii="Arial" w:eastAsia="Arial" w:hAnsi="Arial" w:cs="Arial"/>
          <w:sz w:val="20"/>
          <w:szCs w:val="20"/>
          <w:lang w:eastAsia="ru-RU" w:bidi="ru-RU"/>
        </w:rPr>
        <w:t>Результаты считать положительными, если наблюдается изменение выходного сигнала и падение давления не превысило 1% от диапазона измерений.</w:t>
      </w:r>
    </w:p>
    <w:p w14:paraId="3D5FC77C" w14:textId="77777777" w:rsidR="00911B50" w:rsidRPr="00AA4E88" w:rsidRDefault="00911B50" w:rsidP="00911B50">
      <w:pPr>
        <w:widowControl w:val="0"/>
        <w:spacing w:after="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1E74BC49" w14:textId="77777777" w:rsidR="00911B50" w:rsidRPr="00504B3C" w:rsidRDefault="00911B50" w:rsidP="00FE304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120"/>
        <w:ind w:left="0" w:firstLine="522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22" w:name="_Toc170768149"/>
      <w:r w:rsidRPr="00504B3C">
        <w:rPr>
          <w:rStyle w:val="30"/>
          <w:rFonts w:eastAsia="Arial"/>
          <w:b/>
          <w:bCs/>
          <w:color w:val="000000"/>
          <w:lang w:eastAsia="en-US"/>
        </w:rPr>
        <w:t>Внешний осмотр</w:t>
      </w:r>
      <w:bookmarkEnd w:id="22"/>
    </w:p>
    <w:p w14:paraId="7F6806FF" w14:textId="77777777" w:rsidR="00911B50" w:rsidRPr="00AA4E88" w:rsidRDefault="00911B50" w:rsidP="00911B50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При проведении внешнего осмотра должно быть установлено:</w:t>
      </w:r>
    </w:p>
    <w:p w14:paraId="54E1539B" w14:textId="5D670334" w:rsidR="00911B50" w:rsidRPr="00AA4E88" w:rsidRDefault="00911B50" w:rsidP="00911B50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- 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  <w:t xml:space="preserve">соответствие комплектности поверяемого </w:t>
      </w: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разделу «Комплект поставки» его руководства по эксплуатации</w:t>
      </w:r>
      <w:r w:rsidR="00643730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63513B98" w14:textId="77777777" w:rsidR="00911B50" w:rsidRPr="00AA4E88" w:rsidRDefault="00911B50" w:rsidP="00911B50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- отсутствие видимых повреждений и дефектов, влияющих на работоспособность </w:t>
      </w: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3E6831B3" w14:textId="77777777" w:rsidR="00911B50" w:rsidRPr="00AA4E88" w:rsidRDefault="00911B50" w:rsidP="00911B50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  <w:t>исправность оптических разъемов;</w:t>
      </w:r>
    </w:p>
    <w:p w14:paraId="3E47870E" w14:textId="23075BE0" w:rsidR="00911B50" w:rsidRPr="00AA4E88" w:rsidRDefault="00911B50" w:rsidP="00911B50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ab/>
        <w:t>исправность органов управления</w:t>
      </w:r>
      <w:r w:rsidR="00643730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5914F48F" w14:textId="77777777" w:rsidR="00911B50" w:rsidRPr="00AA4E88" w:rsidRDefault="00911B50" w:rsidP="00911B50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- все маркировки на </w:t>
      </w:r>
      <w:r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должны быть хорошо видимыми и </w:t>
      </w:r>
      <w:proofErr w:type="spellStart"/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легкочитаемыми</w:t>
      </w:r>
      <w:proofErr w:type="spellEnd"/>
      <w:r w:rsidRPr="00AA4E88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1813897B" w14:textId="77777777" w:rsidR="00911B50" w:rsidRDefault="00911B50" w:rsidP="00136D2C">
      <w:pPr>
        <w:widowControl w:val="0"/>
        <w:spacing w:after="80" w:line="240" w:lineRule="auto"/>
        <w:ind w:firstLine="561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1B452AA6" w14:textId="1886A64E" w:rsidR="00AA4E88" w:rsidRDefault="00AA4E88" w:rsidP="00FE304C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120"/>
        <w:ind w:left="0" w:firstLine="522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23" w:name="_Toc170768150"/>
      <w:r w:rsidRPr="00504B3C">
        <w:rPr>
          <w:rStyle w:val="30"/>
          <w:rFonts w:eastAsia="Arial"/>
          <w:b/>
          <w:bCs/>
          <w:color w:val="000000"/>
          <w:lang w:eastAsia="en-US"/>
        </w:rPr>
        <w:t xml:space="preserve">Определение </w:t>
      </w:r>
      <w:r w:rsidR="00D01AD2" w:rsidRPr="00504B3C">
        <w:rPr>
          <w:rStyle w:val="30"/>
          <w:rFonts w:eastAsia="Arial"/>
          <w:b/>
          <w:bCs/>
          <w:color w:val="000000"/>
          <w:lang w:eastAsia="en-US"/>
        </w:rPr>
        <w:t>метрологических характеристик ПДИ</w:t>
      </w:r>
      <w:bookmarkEnd w:id="23"/>
    </w:p>
    <w:p w14:paraId="24A96746" w14:textId="77777777" w:rsidR="00504B3C" w:rsidRPr="002334E3" w:rsidRDefault="00504B3C" w:rsidP="002334E3">
      <w:pPr>
        <w:keepNext/>
        <w:keepLines/>
        <w:widowControl w:val="0"/>
        <w:numPr>
          <w:ilvl w:val="1"/>
          <w:numId w:val="10"/>
        </w:numPr>
        <w:tabs>
          <w:tab w:val="num" w:pos="993"/>
        </w:tabs>
        <w:spacing w:after="120" w:line="240" w:lineRule="auto"/>
        <w:ind w:left="0" w:firstLine="520"/>
        <w:outlineLvl w:val="0"/>
        <w:rPr>
          <w:rFonts w:ascii="Arial" w:eastAsia="Arial" w:hAnsi="Arial" w:cs="Arial"/>
          <w:b/>
          <w:bCs/>
          <w:spacing w:val="-1"/>
          <w:sz w:val="20"/>
          <w:szCs w:val="20"/>
        </w:rPr>
      </w:pPr>
      <w:bookmarkStart w:id="24" w:name="bookmark86"/>
      <w:bookmarkStart w:id="25" w:name="bookmark87"/>
      <w:bookmarkStart w:id="26" w:name="bookmark89"/>
      <w:bookmarkStart w:id="27" w:name="_Toc170768151"/>
      <w:r w:rsidRPr="002334E3">
        <w:rPr>
          <w:rFonts w:ascii="Arial" w:eastAsia="Arial" w:hAnsi="Arial" w:cs="Arial"/>
          <w:b/>
          <w:bCs/>
          <w:spacing w:val="-1"/>
          <w:sz w:val="20"/>
          <w:szCs w:val="20"/>
        </w:rPr>
        <w:t>Определение основной погрешности.</w:t>
      </w:r>
      <w:bookmarkEnd w:id="24"/>
      <w:bookmarkEnd w:id="25"/>
      <w:bookmarkEnd w:id="26"/>
      <w:bookmarkEnd w:id="27"/>
    </w:p>
    <w:p w14:paraId="11EBA919" w14:textId="5FED72EE" w:rsidR="00504B3C" w:rsidRPr="00E52CCA" w:rsidRDefault="00504B3C" w:rsidP="00E52CCA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</w:rPr>
      </w:pPr>
      <w:bookmarkStart w:id="28" w:name="bookmark90"/>
      <w:bookmarkEnd w:id="28"/>
      <w:r w:rsidRPr="00E52CCA">
        <w:rPr>
          <w:i w:val="0"/>
          <w:iCs w:val="0"/>
          <w:color w:val="000000"/>
        </w:rPr>
        <w:t xml:space="preserve">Основную погрешность определяют с помощью эталона, устанавливая на входе </w:t>
      </w:r>
      <w:r w:rsidR="00E52CCA">
        <w:rPr>
          <w:i w:val="0"/>
          <w:iCs w:val="0"/>
          <w:color w:val="000000"/>
        </w:rPr>
        <w:t>ПДИ</w:t>
      </w:r>
      <w:r w:rsidRPr="00E52CCA">
        <w:rPr>
          <w:i w:val="0"/>
          <w:iCs w:val="0"/>
          <w:color w:val="000000"/>
        </w:rPr>
        <w:t xml:space="preserve"> номинальные значения давления и измеряя соответствующие значения выходного сигнала постоянного тока. Допускается измерение токового выходного сигнала по падению напряжения на эталонном сопротивлении.</w:t>
      </w:r>
    </w:p>
    <w:p w14:paraId="18C2CE32" w14:textId="3D718765" w:rsidR="00504B3C" w:rsidRPr="00E52CCA" w:rsidRDefault="00504B3C" w:rsidP="00E52CCA">
      <w:pPr>
        <w:widowControl w:val="0"/>
        <w:spacing w:after="80" w:line="240" w:lineRule="auto"/>
        <w:ind w:left="-142" w:firstLine="70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При поверке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 по его цифровому сигналу к выходу подключают приемное устройство, поддерживающее соответствующий цифровой коммуникационный протокол для считывания информации при установленных номинальных значениях входной измеряемой величины.</w:t>
      </w:r>
    </w:p>
    <w:p w14:paraId="046D0ACA" w14:textId="1F67209D" w:rsidR="00504B3C" w:rsidRDefault="00504B3C" w:rsidP="00E52CCA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29" w:name="bookmark91"/>
      <w:bookmarkEnd w:id="29"/>
      <w:r w:rsidRPr="00E52CCA">
        <w:rPr>
          <w:i w:val="0"/>
          <w:iCs w:val="0"/>
          <w:color w:val="000000"/>
        </w:rPr>
        <w:t xml:space="preserve">Расчетные значения выходного сигнала постоянного тока (7) поверяемых </w:t>
      </w:r>
      <w:r w:rsidR="0070180F">
        <w:rPr>
          <w:i w:val="0"/>
          <w:iCs w:val="0"/>
          <w:color w:val="000000"/>
        </w:rPr>
        <w:t>ПДИ</w:t>
      </w:r>
      <w:r w:rsidRPr="00E52CCA">
        <w:rPr>
          <w:i w:val="0"/>
          <w:iCs w:val="0"/>
          <w:color w:val="000000"/>
        </w:rPr>
        <w:t xml:space="preserve"> в зависимости от заданного номинального значения входной измеряемой величины (Р) определяют по формуле:</w:t>
      </w:r>
    </w:p>
    <w:p w14:paraId="25DC7F87" w14:textId="77777777" w:rsidR="004754EA" w:rsidRPr="00E52CCA" w:rsidRDefault="004754EA" w:rsidP="004754EA">
      <w:pPr>
        <w:pStyle w:val="11"/>
        <w:tabs>
          <w:tab w:val="left" w:pos="1428"/>
        </w:tabs>
        <w:spacing w:line="269" w:lineRule="auto"/>
        <w:ind w:left="414" w:firstLine="0"/>
        <w:jc w:val="both"/>
        <w:rPr>
          <w:i w:val="0"/>
          <w:iCs w:val="0"/>
          <w:color w:val="000000"/>
        </w:rPr>
      </w:pPr>
    </w:p>
    <w:p w14:paraId="6643AAD1" w14:textId="223574D9" w:rsidR="00504B3C" w:rsidRDefault="00000000" w:rsidP="00CA144C">
      <w:pPr>
        <w:pStyle w:val="ae"/>
        <w:ind w:hanging="11"/>
        <w:jc w:val="right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w:bookmarkStart w:id="30" w:name="_Hlk170763226"/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w:bookmarkEnd w:id="30"/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(P-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) </m:t>
        </m:r>
      </m:oMath>
      <w:r w:rsidR="004754EA" w:rsidRPr="00CA144C">
        <w:rPr>
          <w:rFonts w:eastAsiaTheme="minorEastAsia"/>
          <w:sz w:val="24"/>
          <w:szCs w:val="24"/>
        </w:rPr>
        <w:t xml:space="preserve"> </w:t>
      </w:r>
      <w:r w:rsidR="004754EA" w:rsidRPr="00D706E3">
        <w:rPr>
          <w:rFonts w:eastAsiaTheme="minorEastAsia"/>
          <w:sz w:val="21"/>
          <w:szCs w:val="21"/>
        </w:rPr>
        <w:t xml:space="preserve">                                                                      </w:t>
      </w:r>
      <w:r w:rsidR="004754EA" w:rsidRPr="00D706E3">
        <w:rPr>
          <w:rFonts w:ascii="Arial" w:hAnsi="Arial" w:cs="Arial"/>
          <w:color w:val="000000"/>
          <w:sz w:val="20"/>
          <w:szCs w:val="20"/>
        </w:rPr>
        <w:t xml:space="preserve"> </w:t>
      </w:r>
      <w:r w:rsidR="00504B3C" w:rsidRPr="00D706E3">
        <w:rPr>
          <w:rFonts w:ascii="Arial" w:hAnsi="Arial" w:cs="Arial"/>
          <w:color w:val="000000"/>
          <w:sz w:val="20"/>
          <w:szCs w:val="20"/>
        </w:rPr>
        <w:t>(1)</w:t>
      </w:r>
    </w:p>
    <w:p w14:paraId="21BD856B" w14:textId="77777777" w:rsidR="004754EA" w:rsidRPr="004754EA" w:rsidRDefault="004754EA" w:rsidP="004754EA">
      <w:pPr>
        <w:pStyle w:val="ae"/>
        <w:jc w:val="center"/>
        <w:rPr>
          <w:i/>
        </w:rPr>
      </w:pPr>
    </w:p>
    <w:p w14:paraId="20F7AA52" w14:textId="7D1EB2CE" w:rsidR="00504B3C" w:rsidRPr="00E52CCA" w:rsidRDefault="00504B3C" w:rsidP="00504B3C">
      <w:pPr>
        <w:pStyle w:val="11"/>
        <w:spacing w:line="264" w:lineRule="auto"/>
        <w:ind w:firstLine="720"/>
        <w:jc w:val="both"/>
        <w:rPr>
          <w:i w:val="0"/>
          <w:iCs w:val="0"/>
        </w:rPr>
      </w:pPr>
      <w:r w:rsidRPr="00E52CCA">
        <w:rPr>
          <w:i w:val="0"/>
          <w:iCs w:val="0"/>
          <w:color w:val="000000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p</m:t>
            </m:r>
          </m:sub>
        </m:sSub>
      </m:oMath>
      <w:r w:rsidRPr="00E52CCA">
        <w:rPr>
          <w:i w:val="0"/>
          <w:iCs w:val="0"/>
          <w:color w:val="000000"/>
        </w:rPr>
        <w:t>- расчетное значение выходного сигнала постоянного тока (мА);</w:t>
      </w:r>
    </w:p>
    <w:p w14:paraId="584DDD16" w14:textId="042FB1BD" w:rsidR="00504B3C" w:rsidRPr="00E52CCA" w:rsidRDefault="00FE304C" w:rsidP="00504B3C">
      <w:pPr>
        <w:pStyle w:val="11"/>
        <w:spacing w:line="264" w:lineRule="auto"/>
        <w:ind w:firstLine="720"/>
        <w:jc w:val="both"/>
        <w:rPr>
          <w:i w:val="0"/>
          <w:iCs w:val="0"/>
        </w:rPr>
      </w:pPr>
      <m:oMath>
        <m:r>
          <w:rPr>
            <w:rFonts w:ascii="Cambria Math" w:hAnsi="Cambria Math"/>
            <w:sz w:val="21"/>
            <w:szCs w:val="21"/>
          </w:rPr>
          <m:t>P</m:t>
        </m:r>
      </m:oMath>
      <w:r w:rsidR="00504B3C" w:rsidRPr="00E52CCA">
        <w:rPr>
          <w:i w:val="0"/>
          <w:iCs w:val="0"/>
          <w:color w:val="000000"/>
        </w:rPr>
        <w:t xml:space="preserve"> - номинальное значение входной измеряемой величины, для </w:t>
      </w:r>
      <w:r w:rsidR="0070180F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 xml:space="preserve">, калиброванных в диапазоне от избыточного давления до разряжения, значение давления </w:t>
      </w:r>
      <m:oMath>
        <m:r>
          <w:rPr>
            <w:rFonts w:ascii="Cambria Math" w:hAnsi="Cambria Math"/>
            <w:sz w:val="21"/>
            <w:szCs w:val="21"/>
          </w:rPr>
          <m:t>P</m:t>
        </m:r>
      </m:oMath>
      <w:r w:rsidR="00504B3C" w:rsidRPr="00E52CCA">
        <w:rPr>
          <w:i w:val="0"/>
          <w:iCs w:val="0"/>
          <w:color w:val="000000"/>
        </w:rPr>
        <w:t xml:space="preserve"> в области разряжения подставляется в формулу (1) со знаком минус;</w:t>
      </w:r>
    </w:p>
    <w:p w14:paraId="3E2771E7" w14:textId="1CA626C7" w:rsidR="00504B3C" w:rsidRPr="00E52CCA" w:rsidRDefault="00000000" w:rsidP="00504B3C">
      <w:pPr>
        <w:pStyle w:val="11"/>
        <w:spacing w:line="264" w:lineRule="auto"/>
        <w:ind w:firstLine="72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н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 - нижний предел измерений, для </w:t>
      </w:r>
      <w:r w:rsidR="0070180F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 xml:space="preserve">, калиброванных в диапазоне от избыточного давления до разряжения, значение 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н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 в области разряжения подставляется в формулу (1) со знаком минус;</w:t>
      </w:r>
    </w:p>
    <w:p w14:paraId="0A498DC1" w14:textId="638D3D8F" w:rsidR="00504B3C" w:rsidRPr="00E52CCA" w:rsidRDefault="00000000" w:rsidP="00504B3C">
      <w:pPr>
        <w:pStyle w:val="11"/>
        <w:spacing w:line="264" w:lineRule="auto"/>
        <w:ind w:firstLine="72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 - верхний предел измерений поверяемого </w:t>
      </w:r>
      <w:r w:rsidR="0070180F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>, МПа;</w:t>
      </w:r>
    </w:p>
    <w:p w14:paraId="42CFC8A1" w14:textId="2F6D28AD" w:rsidR="00504B3C" w:rsidRDefault="00000000" w:rsidP="00504B3C">
      <w:pPr>
        <w:pStyle w:val="11"/>
        <w:spacing w:line="264" w:lineRule="auto"/>
        <w:ind w:firstLine="720"/>
        <w:jc w:val="both"/>
        <w:rPr>
          <w:i w:val="0"/>
          <w:iCs w:val="0"/>
          <w:color w:val="000000"/>
        </w:rPr>
      </w:pP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I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,  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 - соответственно </w:t>
      </w:r>
      <w:r w:rsidR="00FE304C">
        <w:rPr>
          <w:i w:val="0"/>
          <w:iCs w:val="0"/>
          <w:color w:val="000000"/>
        </w:rPr>
        <w:t>верхнее</w:t>
      </w:r>
      <w:r w:rsidR="00504B3C" w:rsidRPr="00E52CCA">
        <w:rPr>
          <w:i w:val="0"/>
          <w:iCs w:val="0"/>
          <w:color w:val="000000"/>
        </w:rPr>
        <w:t xml:space="preserve"> и </w:t>
      </w:r>
      <w:r w:rsidR="00FE304C">
        <w:rPr>
          <w:i w:val="0"/>
          <w:iCs w:val="0"/>
          <w:color w:val="000000"/>
        </w:rPr>
        <w:t>нижнее</w:t>
      </w:r>
      <w:r w:rsidR="00504B3C" w:rsidRPr="00E52CCA">
        <w:rPr>
          <w:i w:val="0"/>
          <w:iCs w:val="0"/>
          <w:color w:val="000000"/>
        </w:rPr>
        <w:t xml:space="preserve"> предельные значения выходного сигнала </w:t>
      </w:r>
      <w:r w:rsidR="00FE304C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>.</w:t>
      </w:r>
    </w:p>
    <w:p w14:paraId="5A4B331C" w14:textId="3F2CAE0D" w:rsidR="00E52CCA" w:rsidRPr="00E52CCA" w:rsidRDefault="00E52CCA" w:rsidP="00FE304C">
      <w:pPr>
        <w:keepNext/>
        <w:keepLines/>
        <w:widowControl w:val="0"/>
        <w:numPr>
          <w:ilvl w:val="1"/>
          <w:numId w:val="10"/>
        </w:numPr>
        <w:tabs>
          <w:tab w:val="num" w:pos="993"/>
        </w:tabs>
        <w:spacing w:before="120" w:after="120" w:line="240" w:lineRule="auto"/>
        <w:ind w:left="0" w:firstLine="522"/>
        <w:outlineLvl w:val="0"/>
        <w:rPr>
          <w:rFonts w:ascii="Arial" w:eastAsia="Arial" w:hAnsi="Arial" w:cs="Arial"/>
          <w:b/>
          <w:bCs/>
          <w:spacing w:val="-1"/>
          <w:sz w:val="20"/>
          <w:szCs w:val="20"/>
        </w:rPr>
      </w:pPr>
      <w:bookmarkStart w:id="31" w:name="_Toc170768152"/>
      <w:r w:rsidRPr="00E52CC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Определение основной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приведенной </w:t>
      </w:r>
      <w:r w:rsidRPr="00E52CCA">
        <w:rPr>
          <w:rFonts w:ascii="Arial" w:eastAsia="Arial" w:hAnsi="Arial" w:cs="Arial"/>
          <w:b/>
          <w:bCs/>
          <w:spacing w:val="-1"/>
          <w:sz w:val="20"/>
          <w:szCs w:val="20"/>
        </w:rPr>
        <w:t>погрешности.</w:t>
      </w:r>
      <w:bookmarkEnd w:id="31"/>
    </w:p>
    <w:p w14:paraId="3850A613" w14:textId="6C5C569F" w:rsidR="00504B3C" w:rsidRPr="00E52CCA" w:rsidRDefault="00504B3C" w:rsidP="00E52CCA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32" w:name="bookmark92"/>
      <w:bookmarkEnd w:id="32"/>
      <w:r w:rsidRPr="00E52CCA">
        <w:rPr>
          <w:i w:val="0"/>
          <w:iCs w:val="0"/>
          <w:color w:val="000000"/>
        </w:rPr>
        <w:t>Основную приведенную погрешность измерений давления определяют не менее</w:t>
      </w:r>
      <w:r w:rsidR="00643730">
        <w:rPr>
          <w:i w:val="0"/>
          <w:iCs w:val="0"/>
          <w:color w:val="000000"/>
        </w:rPr>
        <w:t>,</w:t>
      </w:r>
      <w:r w:rsidRPr="00E52CCA">
        <w:rPr>
          <w:i w:val="0"/>
          <w:iCs w:val="0"/>
          <w:color w:val="000000"/>
        </w:rPr>
        <w:t xml:space="preserve"> чем при пяти значениях давления, равномерно распределенных в диапазоне измерений, включая верхнее и нижнее предельное значение давления.</w:t>
      </w:r>
    </w:p>
    <w:p w14:paraId="08FFFBBA" w14:textId="478C1610" w:rsidR="00504B3C" w:rsidRPr="00E52CCA" w:rsidRDefault="00504B3C" w:rsidP="00E52CCA">
      <w:pPr>
        <w:widowControl w:val="0"/>
        <w:spacing w:after="80" w:line="240" w:lineRule="auto"/>
        <w:ind w:left="-142" w:firstLine="70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В ходе </w:t>
      </w:r>
      <w:r w:rsidR="00E52CCA" w:rsidRPr="00E52CCA">
        <w:rPr>
          <w:rFonts w:ascii="Arial" w:eastAsia="Arial" w:hAnsi="Arial" w:cs="Arial"/>
          <w:sz w:val="20"/>
          <w:szCs w:val="20"/>
          <w:lang w:eastAsia="ru-RU" w:bidi="ru-RU"/>
        </w:rPr>
        <w:t>поверки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 давление плавно повышают (прямой ход) и проводят измерения при заданных значениях. При достижении верхнего предела измерений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 выдерживают при этом давлении в течение одной минут, после чего давление плавно понижают (обратный ход) и проводят считывание показаний при тех же значениях давления.</w:t>
      </w:r>
    </w:p>
    <w:p w14:paraId="5F68B35C" w14:textId="6077A23E" w:rsidR="00504B3C" w:rsidRPr="00E52CCA" w:rsidRDefault="00504B3C" w:rsidP="00E52CCA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33" w:name="bookmark93"/>
      <w:bookmarkEnd w:id="33"/>
      <w:r w:rsidRPr="00E52CCA">
        <w:rPr>
          <w:i w:val="0"/>
          <w:iCs w:val="0"/>
          <w:color w:val="000000"/>
        </w:rPr>
        <w:t xml:space="preserve">Определение основной приведенной погрешности </w:t>
      </w:r>
      <w:r w:rsidR="00E52CCA">
        <w:rPr>
          <w:i w:val="0"/>
          <w:iCs w:val="0"/>
          <w:color w:val="000000"/>
        </w:rPr>
        <w:t>ПДИ</w:t>
      </w:r>
      <w:r w:rsidRPr="00E52CCA">
        <w:rPr>
          <w:i w:val="0"/>
          <w:iCs w:val="0"/>
          <w:color w:val="000000"/>
        </w:rPr>
        <w:t xml:space="preserve"> абсолютного давления с верхними пределами измерений свыше 10 МПа проводят с использованием эталонов избыточного давления</w:t>
      </w:r>
      <w:r w:rsidR="00506B7C">
        <w:rPr>
          <w:i w:val="0"/>
          <w:iCs w:val="0"/>
          <w:color w:val="000000"/>
        </w:rPr>
        <w:t>.</w:t>
      </w:r>
    </w:p>
    <w:p w14:paraId="4EB5B161" w14:textId="034CE212" w:rsidR="00504B3C" w:rsidRPr="00E52CCA" w:rsidRDefault="00504B3C" w:rsidP="00E52CCA">
      <w:pPr>
        <w:widowControl w:val="0"/>
        <w:spacing w:after="80" w:line="240" w:lineRule="auto"/>
        <w:ind w:left="-142" w:firstLine="70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В этом случае поверку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 выполняют при подаче избыточного давления и разрежения, расчетные значения которых определяют с учетом действительного значения атмосферного давления в помещении, где проводят поверку.</w:t>
      </w:r>
    </w:p>
    <w:p w14:paraId="2B62B1BA" w14:textId="3287D98A" w:rsidR="00504B3C" w:rsidRPr="00E52CCA" w:rsidRDefault="00504B3C" w:rsidP="00E52CCA">
      <w:pPr>
        <w:widowControl w:val="0"/>
        <w:spacing w:after="80" w:line="240" w:lineRule="auto"/>
        <w:ind w:left="-142" w:firstLine="70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Расчетные значения выходного сигнала </w:t>
      </w:r>
      <w:r w:rsidR="0070180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E52CCA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по формуле:</w:t>
      </w:r>
    </w:p>
    <w:p w14:paraId="0448FE19" w14:textId="4956E5F9" w:rsidR="00504B3C" w:rsidRPr="00E52CCA" w:rsidRDefault="00000000" w:rsidP="00504B3C">
      <w:pPr>
        <w:pStyle w:val="11"/>
        <w:tabs>
          <w:tab w:val="left" w:pos="9660"/>
        </w:tabs>
        <w:spacing w:after="480" w:line="264" w:lineRule="auto"/>
        <w:ind w:left="3140" w:firstLine="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+(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  <m:f>
          <m:f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Bidi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HAnsi" w:hAnsi="Cambria Math" w:cstheme="minorBidi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(±)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sub>
            </m:sSub>
          </m:den>
        </m:f>
      </m:oMath>
      <w:r w:rsidR="004754EA" w:rsidRPr="00CA144C">
        <w:rPr>
          <w:i w:val="0"/>
          <w:iCs w:val="0"/>
          <w:color w:val="000000"/>
        </w:rPr>
        <w:t xml:space="preserve">                                                                        </w:t>
      </w:r>
      <w:r w:rsidR="00504B3C" w:rsidRPr="00CA144C">
        <w:rPr>
          <w:i w:val="0"/>
          <w:iCs w:val="0"/>
          <w:color w:val="000000"/>
        </w:rPr>
        <w:t>(2)</w:t>
      </w:r>
    </w:p>
    <w:p w14:paraId="7F48AA2B" w14:textId="2EF940C6" w:rsidR="00504B3C" w:rsidRPr="00CA144C" w:rsidRDefault="00504B3C" w:rsidP="00504B3C">
      <w:pPr>
        <w:pStyle w:val="11"/>
        <w:spacing w:line="264" w:lineRule="auto"/>
        <w:ind w:firstLine="700"/>
        <w:jc w:val="both"/>
        <w:rPr>
          <w:i w:val="0"/>
          <w:iCs w:val="0"/>
        </w:rPr>
      </w:pPr>
      <w:r w:rsidRPr="00CA144C">
        <w:rPr>
          <w:i w:val="0"/>
          <w:iCs w:val="0"/>
          <w:color w:val="000000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p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,  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,  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I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</m:t>
            </m:r>
          </m:sub>
        </m:sSub>
      </m:oMath>
      <w:r w:rsidRPr="00CA144C">
        <w:rPr>
          <w:i w:val="0"/>
          <w:iCs w:val="0"/>
          <w:color w:val="000000"/>
        </w:rPr>
        <w:t>- то же что и в формуле (1);</w:t>
      </w:r>
    </w:p>
    <w:p w14:paraId="21B53074" w14:textId="4A151A67" w:rsidR="00504B3C" w:rsidRPr="00E52CCA" w:rsidRDefault="00000000" w:rsidP="00504B3C">
      <w:pPr>
        <w:pStyle w:val="11"/>
        <w:spacing w:line="264" w:lineRule="auto"/>
        <w:ind w:firstLine="70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 - атмосферное давления в помещении, где проводят поверку, МПа;</w:t>
      </w:r>
    </w:p>
    <w:p w14:paraId="3F109D4B" w14:textId="4F28EF8D" w:rsidR="00504B3C" w:rsidRPr="00E52CCA" w:rsidRDefault="00000000" w:rsidP="00504B3C">
      <w:pPr>
        <w:pStyle w:val="11"/>
        <w:spacing w:line="264" w:lineRule="auto"/>
        <w:ind w:firstLine="70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в(</m:t>
            </m:r>
            <m:r>
              <w:rPr>
                <w:rFonts w:ascii="Cambria Math" w:hAnsi="Cambria Math"/>
                <w:sz w:val="21"/>
                <w:szCs w:val="21"/>
                <w:lang w:val="en-US"/>
              </w:rPr>
              <m:t>a</m:t>
            </m:r>
            <m:r>
              <w:rPr>
                <w:rFonts w:ascii="Cambria Math" w:hAnsi="Cambria Math"/>
                <w:sz w:val="21"/>
                <w:szCs w:val="21"/>
              </w:rPr>
              <m:t>)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 - верхний предел измерений </w:t>
      </w:r>
      <w:r w:rsidR="0070180F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 xml:space="preserve"> абсолютного давления, МПа;</w:t>
      </w:r>
    </w:p>
    <w:p w14:paraId="7B6F2733" w14:textId="39C4F6F3" w:rsidR="00504B3C" w:rsidRPr="00E52CCA" w:rsidRDefault="00000000" w:rsidP="00504B3C">
      <w:pPr>
        <w:pStyle w:val="11"/>
        <w:spacing w:line="264" w:lineRule="auto"/>
        <w:ind w:firstLine="70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(+)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- избыточное давление, подаваемое в </w:t>
      </w:r>
      <w:r w:rsidR="0070180F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>, МПа;</w:t>
      </w:r>
    </w:p>
    <w:p w14:paraId="723FD160" w14:textId="74C3E580" w:rsidR="00504B3C" w:rsidRPr="00E52CCA" w:rsidRDefault="00000000" w:rsidP="00504B3C">
      <w:pPr>
        <w:pStyle w:val="11"/>
        <w:spacing w:line="264" w:lineRule="auto"/>
        <w:ind w:firstLine="700"/>
        <w:jc w:val="both"/>
        <w:rPr>
          <w:i w:val="0"/>
          <w:iCs w:val="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(-)</m:t>
            </m:r>
          </m:sub>
        </m:sSub>
      </m:oMath>
      <w:r w:rsidR="00504B3C" w:rsidRPr="00E52CCA">
        <w:rPr>
          <w:i w:val="0"/>
          <w:iCs w:val="0"/>
          <w:color w:val="000000"/>
        </w:rPr>
        <w:t xml:space="preserve">- разряжение, создаваемое в </w:t>
      </w:r>
      <w:r w:rsidR="0070180F">
        <w:rPr>
          <w:i w:val="0"/>
          <w:iCs w:val="0"/>
          <w:color w:val="000000"/>
        </w:rPr>
        <w:t>ПДИ</w:t>
      </w:r>
      <w:r w:rsidR="00504B3C" w:rsidRPr="00E52CCA">
        <w:rPr>
          <w:i w:val="0"/>
          <w:iCs w:val="0"/>
          <w:color w:val="000000"/>
        </w:rPr>
        <w:t>, значение разряжения в МПа.</w:t>
      </w:r>
    </w:p>
    <w:p w14:paraId="155047D7" w14:textId="77777777" w:rsidR="00504B3C" w:rsidRPr="00E52CCA" w:rsidRDefault="00504B3C" w:rsidP="00504B3C">
      <w:pPr>
        <w:pStyle w:val="11"/>
        <w:spacing w:after="280" w:line="264" w:lineRule="auto"/>
        <w:ind w:firstLine="700"/>
        <w:jc w:val="both"/>
        <w:rPr>
          <w:i w:val="0"/>
          <w:iCs w:val="0"/>
        </w:rPr>
      </w:pPr>
      <w:r w:rsidRPr="00E52CCA">
        <w:rPr>
          <w:i w:val="0"/>
          <w:iCs w:val="0"/>
          <w:color w:val="000000"/>
        </w:rPr>
        <w:t>Расчетные значения избыточного давления и разряжения вычисляются по формулам:</w:t>
      </w:r>
    </w:p>
    <w:p w14:paraId="43E0AF3D" w14:textId="3C7126EB" w:rsidR="00504B3C" w:rsidRDefault="00504B3C" w:rsidP="00504B3C">
      <w:pPr>
        <w:pStyle w:val="af6"/>
        <w:tabs>
          <w:tab w:val="left" w:pos="5900"/>
        </w:tabs>
        <w:spacing w:after="280"/>
        <w:ind w:firstLine="0"/>
        <w:jc w:val="right"/>
      </w:pPr>
      <w:r>
        <w:fldChar w:fldCharType="begin"/>
      </w:r>
      <w:r>
        <w:instrText xml:space="preserve"> TOC \o "1-5" \h \z </w:instrText>
      </w:r>
      <w:r>
        <w:fldChar w:fldCharType="separate"/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(+)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sub>
        </m:sSub>
        <m:r>
          <m:rPr>
            <m:sty m:val="p"/>
          </m:rPr>
          <w:rPr>
            <w:rFonts w:ascii="Cambria Math" w:eastAsiaTheme="minorHAnsi" w:hAnsi="Cambria Math" w:cstheme="min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(б)</m:t>
            </m:r>
          </m:sub>
        </m:sSub>
      </m:oMath>
      <w:r>
        <w:rPr>
          <w:color w:val="000000"/>
        </w:rPr>
        <w:tab/>
        <w:t>(3)</w:t>
      </w:r>
    </w:p>
    <w:p w14:paraId="1DAF907A" w14:textId="47128BA8" w:rsidR="00504B3C" w:rsidRDefault="00000000" w:rsidP="00504B3C">
      <w:pPr>
        <w:pStyle w:val="af6"/>
        <w:tabs>
          <w:tab w:val="left" w:pos="5900"/>
        </w:tabs>
        <w:spacing w:after="280"/>
        <w:ind w:firstLine="0"/>
        <w:jc w:val="right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(-)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(б)</m:t>
            </m:r>
          </m:sub>
        </m:sSub>
        <m:r>
          <m:rPr>
            <m:sty m:val="p"/>
          </m:rPr>
          <w:rPr>
            <w:rFonts w:ascii="Cambria Math" w:eastAsiaTheme="minorHAnsi" w:hAnsi="Cambria Math" w:cstheme="min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(a)</m:t>
            </m:r>
          </m:sub>
        </m:sSub>
      </m:oMath>
      <w:r w:rsidR="00504B3C">
        <w:rPr>
          <w:color w:val="000000"/>
        </w:rPr>
        <w:tab/>
        <w:t>(4)</w:t>
      </w:r>
    </w:p>
    <w:p w14:paraId="73465F93" w14:textId="15BF9B3C" w:rsidR="00504B3C" w:rsidRPr="00E52CCA" w:rsidRDefault="00504B3C" w:rsidP="00504B3C">
      <w:pPr>
        <w:pStyle w:val="af6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52CCA">
        <w:rPr>
          <w:rFonts w:ascii="Arial" w:hAnsi="Arial" w:cs="Arial"/>
          <w:color w:val="000000"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sub>
        </m:sSub>
      </m:oMath>
      <w:r w:rsidRPr="00E52CCA">
        <w:rPr>
          <w:rFonts w:ascii="Arial" w:hAnsi="Arial" w:cs="Arial"/>
          <w:i/>
          <w:iCs/>
          <w:color w:val="000000"/>
          <w:sz w:val="20"/>
          <w:szCs w:val="20"/>
        </w:rPr>
        <w:t xml:space="preserve"> -</w:t>
      </w:r>
      <w:r w:rsidRPr="00E52CCA">
        <w:rPr>
          <w:rFonts w:ascii="Arial" w:hAnsi="Arial" w:cs="Arial"/>
          <w:color w:val="000000"/>
          <w:sz w:val="20"/>
          <w:szCs w:val="20"/>
        </w:rPr>
        <w:t xml:space="preserve"> номинальное значение абсолютного давления, МПа.</w:t>
      </w:r>
    </w:p>
    <w:p w14:paraId="6DCD80A3" w14:textId="714895FF" w:rsidR="00504B3C" w:rsidRPr="00E52CCA" w:rsidRDefault="00504B3C" w:rsidP="00504B3C">
      <w:pPr>
        <w:pStyle w:val="af6"/>
        <w:spacing w:after="220" w:line="295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52CCA">
        <w:rPr>
          <w:rFonts w:ascii="Arial" w:hAnsi="Arial" w:cs="Arial"/>
          <w:color w:val="000000"/>
          <w:sz w:val="20"/>
          <w:szCs w:val="20"/>
        </w:rPr>
        <w:t xml:space="preserve">Вблизи нуля абсолютного давления </w:t>
      </w:r>
      <w:r w:rsidR="0070180F">
        <w:rPr>
          <w:rFonts w:ascii="Arial" w:hAnsi="Arial" w:cs="Arial"/>
          <w:color w:val="000000"/>
          <w:sz w:val="20"/>
          <w:szCs w:val="20"/>
        </w:rPr>
        <w:t>ПДИ</w:t>
      </w:r>
      <w:r w:rsidRPr="00E52CCA">
        <w:rPr>
          <w:rFonts w:ascii="Arial" w:hAnsi="Arial" w:cs="Arial"/>
          <w:color w:val="000000"/>
          <w:sz w:val="20"/>
          <w:szCs w:val="20"/>
        </w:rPr>
        <w:t xml:space="preserve"> поверяют, создавая на его входе разрежение:</w:t>
      </w:r>
    </w:p>
    <w:p w14:paraId="7FCCDF54" w14:textId="4B6841E9" w:rsidR="00504B3C" w:rsidRDefault="00000000" w:rsidP="00504B3C">
      <w:pPr>
        <w:pStyle w:val="af6"/>
        <w:tabs>
          <w:tab w:val="left" w:pos="6289"/>
        </w:tabs>
        <w:spacing w:after="240"/>
        <w:ind w:firstLine="0"/>
        <w:jc w:val="right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в(-)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HAnsi" w:hAnsi="Cambria Math" w:cstheme="minorBidi"/>
            <w:sz w:val="24"/>
            <w:szCs w:val="24"/>
          </w:rPr>
          <m:t xml:space="preserve">(0,90…0,95) 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(б)</m:t>
            </m:r>
          </m:sub>
        </m:sSub>
      </m:oMath>
      <w:r w:rsidR="00504B3C">
        <w:rPr>
          <w:color w:val="000000"/>
        </w:rPr>
        <w:tab/>
      </w:r>
      <w:r w:rsidR="00504B3C" w:rsidRPr="009F6F36">
        <w:rPr>
          <w:rFonts w:ascii="Arial" w:hAnsi="Arial" w:cs="Arial"/>
          <w:color w:val="000000"/>
          <w:sz w:val="20"/>
          <w:szCs w:val="20"/>
        </w:rPr>
        <w:t>(5)</w:t>
      </w:r>
      <w:r w:rsidR="00504B3C">
        <w:fldChar w:fldCharType="end"/>
      </w:r>
    </w:p>
    <w:p w14:paraId="71A08BEE" w14:textId="77777777" w:rsidR="00504B3C" w:rsidRPr="00547B1F" w:rsidRDefault="00504B3C" w:rsidP="00504B3C">
      <w:pPr>
        <w:pStyle w:val="11"/>
        <w:spacing w:after="280" w:line="271" w:lineRule="auto"/>
        <w:ind w:firstLine="700"/>
        <w:rPr>
          <w:i w:val="0"/>
          <w:iCs w:val="0"/>
        </w:rPr>
      </w:pPr>
      <w:r w:rsidRPr="00547B1F">
        <w:rPr>
          <w:i w:val="0"/>
          <w:iCs w:val="0"/>
          <w:color w:val="000000"/>
        </w:rPr>
        <w:t>при котором расчетное значение выходного сигнала определяют по формуле:</w:t>
      </w:r>
    </w:p>
    <w:p w14:paraId="37251163" w14:textId="18ADEDAE" w:rsidR="00504B3C" w:rsidRDefault="00000000" w:rsidP="00504B3C">
      <w:pPr>
        <w:pStyle w:val="11"/>
        <w:tabs>
          <w:tab w:val="left" w:pos="9626"/>
        </w:tabs>
        <w:spacing w:after="460" w:line="271" w:lineRule="auto"/>
        <w:ind w:left="3160" w:firstLine="0"/>
      </w:pPr>
      <m:oMath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+(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  <m:f>
          <m:fPr>
            <m:ctrlPr>
              <w:rPr>
                <w:rFonts w:ascii="Cambria Math" w:eastAsiaTheme="minorHAnsi" w:hAnsi="Cambria Math" w:cstheme="minorBidi"/>
                <w:iCs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Bidi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HAnsi" w:hAnsi="Cambria Math" w:cstheme="minorBidi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(-)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sub>
            </m:sSub>
          </m:den>
        </m:f>
      </m:oMath>
      <w:r w:rsidR="00031D9F">
        <w:rPr>
          <w:color w:val="000000"/>
        </w:rPr>
        <w:t xml:space="preserve">                                                             </w:t>
      </w:r>
      <w:r w:rsidR="00504B3C" w:rsidRPr="009F6F36">
        <w:rPr>
          <w:rFonts w:eastAsia="Times New Roman"/>
          <w:i w:val="0"/>
          <w:iCs w:val="0"/>
          <w:color w:val="000000"/>
        </w:rPr>
        <w:t>(6)</w:t>
      </w:r>
    </w:p>
    <w:p w14:paraId="2418DA68" w14:textId="333A223C" w:rsidR="00504B3C" w:rsidRDefault="00504B3C" w:rsidP="00E52CCA">
      <w:pPr>
        <w:pStyle w:val="af6"/>
        <w:spacing w:after="220" w:line="295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52CCA">
        <w:rPr>
          <w:rFonts w:ascii="Arial" w:hAnsi="Arial" w:cs="Arial"/>
          <w:color w:val="000000"/>
          <w:sz w:val="20"/>
          <w:szCs w:val="20"/>
        </w:rPr>
        <w:t xml:space="preserve">Расчетные значения выходного сигнала при атмосферном давлении на входе </w:t>
      </w:r>
      <w:r w:rsidR="0070180F">
        <w:rPr>
          <w:rFonts w:ascii="Arial" w:hAnsi="Arial" w:cs="Arial"/>
          <w:color w:val="000000"/>
          <w:sz w:val="20"/>
          <w:szCs w:val="20"/>
        </w:rPr>
        <w:t>ПДИ</w:t>
      </w:r>
      <w:r w:rsidRPr="00E52CCA">
        <w:rPr>
          <w:rFonts w:ascii="Arial" w:hAnsi="Arial" w:cs="Arial"/>
          <w:color w:val="000000"/>
          <w:sz w:val="20"/>
          <w:szCs w:val="20"/>
        </w:rPr>
        <w:t xml:space="preserve"> определяют по формуле:</w:t>
      </w:r>
    </w:p>
    <w:p w14:paraId="583CD12C" w14:textId="1633B8D7" w:rsidR="009F6F36" w:rsidRPr="00E52CCA" w:rsidRDefault="00000000" w:rsidP="009F6F36">
      <w:pPr>
        <w:pStyle w:val="af6"/>
        <w:spacing w:after="220" w:line="295" w:lineRule="auto"/>
        <w:ind w:firstLine="720"/>
        <w:jc w:val="right"/>
        <w:rPr>
          <w:rFonts w:ascii="Arial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+(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  <m:f>
          <m:f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б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sub>
            </m:sSub>
          </m:den>
        </m:f>
      </m:oMath>
      <w:r w:rsidR="009F6F36">
        <w:rPr>
          <w:color w:val="000000"/>
        </w:rPr>
        <w:t xml:space="preserve">                                                                    </w:t>
      </w:r>
      <w:r w:rsidR="009F6F36" w:rsidRPr="009F6F36">
        <w:rPr>
          <w:rFonts w:ascii="Arial" w:hAnsi="Arial" w:cs="Arial"/>
          <w:color w:val="000000"/>
          <w:sz w:val="20"/>
          <w:szCs w:val="20"/>
        </w:rPr>
        <w:t>(7)</w:t>
      </w:r>
    </w:p>
    <w:p w14:paraId="336A7523" w14:textId="2F34AA1C" w:rsidR="00504B3C" w:rsidRPr="00E52CCA" w:rsidRDefault="00504B3C" w:rsidP="00E52CCA">
      <w:pPr>
        <w:pStyle w:val="af6"/>
        <w:spacing w:after="220" w:line="295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52CCA">
        <w:rPr>
          <w:rFonts w:ascii="Arial" w:hAnsi="Arial" w:cs="Arial"/>
          <w:color w:val="000000"/>
          <w:sz w:val="20"/>
          <w:szCs w:val="20"/>
        </w:rPr>
        <w:t xml:space="preserve">Максимальное значение избыточного давления </w:t>
      </w:r>
      <m:oMath>
        <m:sSub>
          <m:sSubPr>
            <m:ctrlPr>
              <w:rPr>
                <w:rFonts w:ascii="Cambria Math" w:eastAsiaTheme="minorHAnsi" w:hAnsi="Cambria Math" w:cstheme="minorBidi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в(+)</m:t>
            </m:r>
          </m:sub>
        </m:sSub>
      </m:oMath>
      <w:r w:rsidRPr="00E52CCA">
        <w:rPr>
          <w:rFonts w:ascii="Arial" w:hAnsi="Arial" w:cs="Arial"/>
          <w:color w:val="000000"/>
          <w:sz w:val="20"/>
          <w:szCs w:val="20"/>
        </w:rPr>
        <w:t xml:space="preserve">, при котором расчетное значение выходного сигнала </w:t>
      </w:r>
      <m:oMath>
        <m:sSub>
          <m:sSubPr>
            <m:ctrlPr>
              <w:rPr>
                <w:rFonts w:ascii="Cambria Math" w:eastAsiaTheme="minorHAnsi" w:hAnsi="Cambria Math" w:cstheme="min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в</m:t>
            </m:r>
          </m:sub>
        </m:sSub>
      </m:oMath>
      <w:r w:rsidRPr="00E52CCA">
        <w:rPr>
          <w:rFonts w:ascii="Arial" w:hAnsi="Arial" w:cs="Arial"/>
          <w:color w:val="000000"/>
          <w:sz w:val="20"/>
          <w:szCs w:val="20"/>
        </w:rPr>
        <w:t>, определяют по формуле:</w:t>
      </w:r>
    </w:p>
    <w:p w14:paraId="161C8913" w14:textId="606DB529" w:rsidR="00504B3C" w:rsidRDefault="00000000" w:rsidP="00504B3C">
      <w:pPr>
        <w:pStyle w:val="11"/>
        <w:tabs>
          <w:tab w:val="left" w:pos="9626"/>
        </w:tabs>
        <w:spacing w:after="360" w:line="271" w:lineRule="auto"/>
        <w:ind w:left="3660" w:firstLine="0"/>
        <w:jc w:val="both"/>
      </w:pPr>
      <m:oMath>
        <m:sSub>
          <m:sSubPr>
            <m:ctrlPr>
              <w:rPr>
                <w:rFonts w:ascii="Cambria Math" w:eastAsiaTheme="minorHAnsi" w:hAnsi="Cambria Math" w:cstheme="minorBidi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в(+)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sub>
        </m:sSub>
        <m:r>
          <w:rPr>
            <w:rFonts w:ascii="Cambria Math" w:eastAsiaTheme="minorHAnsi" w:hAnsi="Cambria Math" w:cstheme="min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HAnsi" w:hAnsi="Cambria Math" w:cstheme="minorBidi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(б)</m:t>
            </m:r>
          </m:sub>
        </m:sSub>
      </m:oMath>
      <w:r w:rsidR="00031D9F">
        <w:rPr>
          <w:color w:val="000000"/>
        </w:rPr>
        <w:t xml:space="preserve">                                                                     </w:t>
      </w:r>
      <w:r w:rsidR="00504B3C" w:rsidRPr="009F6F36">
        <w:rPr>
          <w:i w:val="0"/>
          <w:iCs w:val="0"/>
          <w:color w:val="000000"/>
        </w:rPr>
        <w:t>(</w:t>
      </w:r>
      <w:r w:rsidR="00031D9F" w:rsidRPr="009F6F36">
        <w:rPr>
          <w:i w:val="0"/>
          <w:iCs w:val="0"/>
          <w:color w:val="000000"/>
        </w:rPr>
        <w:t>8</w:t>
      </w:r>
      <w:r w:rsidR="00504B3C" w:rsidRPr="009F6F36">
        <w:rPr>
          <w:i w:val="0"/>
          <w:iCs w:val="0"/>
          <w:color w:val="000000"/>
        </w:rPr>
        <w:t>)</w:t>
      </w:r>
    </w:p>
    <w:p w14:paraId="0483D69F" w14:textId="654D2909" w:rsidR="00504B3C" w:rsidRPr="00504B3C" w:rsidRDefault="00504B3C" w:rsidP="00504B3C">
      <w:pPr>
        <w:pStyle w:val="ae"/>
        <w:widowControl w:val="0"/>
        <w:spacing w:after="80" w:line="240" w:lineRule="auto"/>
        <w:ind w:left="42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22973984" w14:textId="77777777" w:rsidR="00E52CCA" w:rsidRPr="00E52CCA" w:rsidRDefault="00E52CCA" w:rsidP="00E52CCA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260"/>
        <w:ind w:left="0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34" w:name="_Toc170768153"/>
      <w:r w:rsidRPr="00E52CCA">
        <w:rPr>
          <w:rStyle w:val="30"/>
          <w:rFonts w:eastAsia="Arial"/>
          <w:b/>
          <w:bCs/>
          <w:color w:val="000000"/>
          <w:lang w:eastAsia="en-US"/>
        </w:rPr>
        <w:t>Подтверждение соответствия ПДИ метрологическим требованиям</w:t>
      </w:r>
      <w:bookmarkEnd w:id="34"/>
      <w:r w:rsidRPr="00E52CCA">
        <w:rPr>
          <w:rStyle w:val="30"/>
          <w:rFonts w:eastAsia="Arial"/>
          <w:b/>
          <w:bCs/>
          <w:color w:val="000000"/>
          <w:lang w:eastAsia="en-US"/>
        </w:rPr>
        <w:t xml:space="preserve"> </w:t>
      </w:r>
      <w:bookmarkStart w:id="35" w:name="bookmark100"/>
      <w:bookmarkStart w:id="36" w:name="bookmark101"/>
      <w:bookmarkStart w:id="37" w:name="bookmark98"/>
      <w:bookmarkStart w:id="38" w:name="bookmark99"/>
      <w:bookmarkEnd w:id="35"/>
    </w:p>
    <w:p w14:paraId="72D2E21C" w14:textId="43EE2892" w:rsidR="00E52CCA" w:rsidRPr="00E52CCA" w:rsidRDefault="00E52CCA" w:rsidP="00547B1F">
      <w:pPr>
        <w:keepNext/>
        <w:keepLines/>
        <w:widowControl w:val="0"/>
        <w:numPr>
          <w:ilvl w:val="1"/>
          <w:numId w:val="10"/>
        </w:numPr>
        <w:tabs>
          <w:tab w:val="num" w:pos="993"/>
        </w:tabs>
        <w:spacing w:after="120" w:line="240" w:lineRule="auto"/>
        <w:ind w:left="0" w:firstLine="520"/>
        <w:outlineLvl w:val="0"/>
        <w:rPr>
          <w:rFonts w:ascii="Arial" w:eastAsia="Arial" w:hAnsi="Arial" w:cs="Arial"/>
          <w:b/>
          <w:bCs/>
          <w:spacing w:val="-1"/>
          <w:sz w:val="20"/>
          <w:szCs w:val="20"/>
        </w:rPr>
      </w:pPr>
      <w:bookmarkStart w:id="39" w:name="_Toc170768154"/>
      <w:r w:rsidRPr="00E52CCA">
        <w:rPr>
          <w:rFonts w:ascii="Arial" w:eastAsia="Arial" w:hAnsi="Arial" w:cs="Arial"/>
          <w:b/>
          <w:bCs/>
          <w:spacing w:val="-1"/>
          <w:sz w:val="20"/>
          <w:szCs w:val="20"/>
        </w:rPr>
        <w:t>Обработка результатов измерений</w:t>
      </w:r>
      <w:bookmarkEnd w:id="36"/>
      <w:bookmarkEnd w:id="37"/>
      <w:bookmarkEnd w:id="38"/>
      <w:bookmarkEnd w:id="39"/>
    </w:p>
    <w:p w14:paraId="1F395358" w14:textId="33CB8C35" w:rsidR="00E52CCA" w:rsidRPr="00E52CCA" w:rsidRDefault="00E52CCA" w:rsidP="00547B1F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40" w:name="bookmark102"/>
      <w:bookmarkEnd w:id="40"/>
      <w:r w:rsidRPr="00E52CCA">
        <w:rPr>
          <w:i w:val="0"/>
          <w:iCs w:val="0"/>
          <w:color w:val="000000"/>
        </w:rPr>
        <w:t xml:space="preserve">Основную приведенную погрешность измерений давления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E52CCA">
        <w:rPr>
          <w:i w:val="0"/>
          <w:iCs w:val="0"/>
          <w:color w:val="000000"/>
        </w:rPr>
        <w:t xml:space="preserve"> вычисляют по формуле:</w:t>
      </w:r>
    </w:p>
    <w:p w14:paraId="753F2484" w14:textId="06092FC4" w:rsidR="00E52CCA" w:rsidRPr="00E52CCA" w:rsidRDefault="00E52CCA" w:rsidP="00E52CCA">
      <w:pPr>
        <w:keepNext/>
        <w:keepLines/>
        <w:widowControl w:val="0"/>
        <w:spacing w:after="0" w:line="240" w:lineRule="auto"/>
        <w:ind w:left="4060"/>
        <w:outlineLvl w:val="1"/>
        <w:rPr>
          <w:rFonts w:ascii="Arial" w:eastAsia="Times New Roman" w:hAnsi="Arial" w:cs="Arial"/>
          <w:sz w:val="20"/>
          <w:szCs w:val="20"/>
          <w:lang w:eastAsia="ru-RU" w:bidi="ru-RU"/>
        </w:rPr>
      </w:pPr>
    </w:p>
    <w:p w14:paraId="504A4621" w14:textId="395A727C" w:rsidR="00E52CCA" w:rsidRPr="00031D9F" w:rsidRDefault="00031D9F" w:rsidP="00031D9F">
      <w:pPr>
        <w:pStyle w:val="ae"/>
        <w:ind w:left="620" w:firstLine="3349"/>
        <w:rPr>
          <w:i/>
        </w:rPr>
      </w:pPr>
      <m:oMath>
        <m:r>
          <w:rPr>
            <w:rFonts w:ascii="Cambria Math" w:hAnsi="Cambria Math"/>
            <w:sz w:val="24"/>
            <w:szCs w:val="24"/>
          </w:rPr>
          <m:t>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I-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. 100%</m:t>
        </m:r>
      </m:oMath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</w:t>
      </w:r>
      <w:r w:rsidRPr="006969B5">
        <w:rPr>
          <w:rFonts w:ascii="Arial" w:eastAsia="Times New Roman" w:hAnsi="Arial" w:cs="Arial"/>
          <w:sz w:val="20"/>
          <w:szCs w:val="20"/>
        </w:rPr>
        <w:t xml:space="preserve">   </w:t>
      </w:r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(9)</w:t>
      </w:r>
    </w:p>
    <w:p w14:paraId="4C714BF6" w14:textId="291FA19E" w:rsidR="00E52CCA" w:rsidRPr="00E52CCA" w:rsidRDefault="00E52CCA" w:rsidP="00E52CCA">
      <w:pPr>
        <w:widowControl w:val="0"/>
        <w:spacing w:after="0" w:line="264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где </w:t>
      </w:r>
      <m:oMath>
        <m:r>
          <w:rPr>
            <w:rFonts w:ascii="Cambria Math" w:hAnsi="Cambria Math"/>
            <w:sz w:val="21"/>
            <w:szCs w:val="21"/>
          </w:rPr>
          <m:t>I</m:t>
        </m:r>
      </m:oMath>
      <w:r w:rsidR="00773702" w:rsidRPr="00E52CC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52CC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 w:bidi="ru-RU"/>
        </w:rPr>
        <w:t>-</w:t>
      </w: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значение выходного сигнала постоянного тока, полученное экспериментально при номинальном значении измеряемой величины, мА,</w:t>
      </w:r>
    </w:p>
    <w:p w14:paraId="317BEC64" w14:textId="504BEB27" w:rsidR="00E52CCA" w:rsidRPr="00E52CCA" w:rsidRDefault="00E52CCA" w:rsidP="00E52CCA">
      <w:pPr>
        <w:widowControl w:val="0"/>
        <w:spacing w:after="280" w:line="264" w:lineRule="auto"/>
        <w:ind w:firstLine="700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а при поверке </w:t>
      </w:r>
      <w:r w:rsidR="0070180F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ПДИ</w:t>
      </w: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с цифровым выходным сигналом по формуле:</w:t>
      </w:r>
    </w:p>
    <w:p w14:paraId="0170CDD0" w14:textId="3B960A82" w:rsidR="00E52CCA" w:rsidRPr="00E52CCA" w:rsidRDefault="00031D9F" w:rsidP="00031D9F">
      <w:pPr>
        <w:widowControl w:val="0"/>
        <w:tabs>
          <w:tab w:val="left" w:leader="hyphen" w:pos="4608"/>
          <w:tab w:val="left" w:pos="9626"/>
        </w:tabs>
        <w:spacing w:after="500" w:line="180" w:lineRule="auto"/>
        <w:ind w:left="3380" w:firstLine="589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m:oMath>
        <m:r>
          <w:rPr>
            <w:rFonts w:ascii="Cambria Math" w:hAnsi="Cambria Math"/>
            <w:sz w:val="24"/>
            <w:szCs w:val="24"/>
          </w:rPr>
          <m:t>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пов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эт</m:t>
                </m:r>
              </m:sub>
            </m:sSub>
          </m:num>
          <m:den>
            <w:bookmarkStart w:id="41" w:name="_Hlk170767577"/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</m:sSub>
            <w:bookmarkEnd w:id="41"/>
          </m:den>
        </m:f>
        <m:r>
          <w:rPr>
            <w:rFonts w:ascii="Cambria Math" w:hAnsi="Cambria Math"/>
            <w:sz w:val="24"/>
            <w:szCs w:val="24"/>
          </w:rPr>
          <m:t xml:space="preserve">  ∙ 100%</m:t>
        </m:r>
      </m:oMath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</w:t>
      </w:r>
      <w:r w:rsidRPr="006969B5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                                                               </w:t>
      </w:r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(</w:t>
      </w:r>
      <w:r w:rsidRPr="006969B5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10</w:t>
      </w:r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)</w:t>
      </w:r>
    </w:p>
    <w:p w14:paraId="5F946839" w14:textId="2FB1E36D" w:rsidR="00E52CCA" w:rsidRPr="00E52CCA" w:rsidRDefault="00E52CCA" w:rsidP="00E52CCA">
      <w:pPr>
        <w:widowControl w:val="0"/>
        <w:spacing w:after="0" w:line="271" w:lineRule="auto"/>
        <w:ind w:firstLine="700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пов</m:t>
            </m:r>
          </m:sub>
        </m:sSub>
      </m:oMath>
      <w:r w:rsidRPr="00E52CC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 w:bidi="ru-RU"/>
        </w:rPr>
        <w:t xml:space="preserve"> -</w:t>
      </w: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показания поверяемого </w:t>
      </w:r>
      <w:r w:rsidR="0070180F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ПДИ</w:t>
      </w:r>
      <w:r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;</w:t>
      </w:r>
    </w:p>
    <w:p w14:paraId="5B6F2D5F" w14:textId="34DE3169" w:rsidR="00E52CCA" w:rsidRPr="00E52CCA" w:rsidRDefault="00000000" w:rsidP="00E52CCA">
      <w:pPr>
        <w:widowControl w:val="0"/>
        <w:spacing w:after="40" w:line="271" w:lineRule="auto"/>
        <w:ind w:firstLine="700"/>
        <w:rPr>
          <w:rFonts w:ascii="Arial" w:eastAsia="Times New Roman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эт</m:t>
            </m:r>
          </m:sub>
        </m:sSub>
      </m:oMath>
      <w:r w:rsidR="00E52CCA" w:rsidRPr="00E52CC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 w:bidi="ru-RU"/>
        </w:rPr>
        <w:t xml:space="preserve"> -</w:t>
      </w:r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действительное значение давления, определенное по эталонному СИ</w:t>
      </w:r>
      <w:r w:rsidR="006A1BB5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;</w:t>
      </w:r>
    </w:p>
    <w:p w14:paraId="532C7292" w14:textId="6B4D86E1" w:rsidR="00E52CCA" w:rsidRPr="00E52CCA" w:rsidRDefault="00000000" w:rsidP="00E52CCA">
      <w:pPr>
        <w:widowControl w:val="0"/>
        <w:spacing w:after="40" w:line="271" w:lineRule="auto"/>
        <w:ind w:firstLine="700"/>
        <w:rPr>
          <w:rFonts w:ascii="Arial" w:eastAsia="Times New Roman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</m:t>
            </m:r>
          </m:sub>
        </m:sSub>
      </m:oMath>
      <w:r w:rsidR="00E52CCA" w:rsidRPr="00E52CC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 w:bidi="ru-RU"/>
        </w:rPr>
        <w:t xml:space="preserve"> -</w:t>
      </w:r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значение давления, равное ВПИ </w:t>
      </w:r>
      <w:r w:rsidR="0070180F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ПДИ</w:t>
      </w:r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.</w:t>
      </w:r>
    </w:p>
    <w:p w14:paraId="6B343BCE" w14:textId="7E5F9E2C" w:rsidR="00E52CCA" w:rsidRPr="00E52CCA" w:rsidRDefault="00000000" w:rsidP="00E52CCA">
      <w:pPr>
        <w:widowControl w:val="0"/>
        <w:spacing w:after="0" w:line="271" w:lineRule="auto"/>
        <w:ind w:firstLine="700"/>
        <w:rPr>
          <w:rFonts w:ascii="Arial" w:eastAsia="Times New Roman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в</m:t>
            </m:r>
          </m:sub>
        </m:sSub>
      </m:oMath>
      <w:r w:rsidR="00E52CCA" w:rsidRPr="00E52CC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 w:bidi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эт</m:t>
            </m:r>
          </m:sub>
        </m:sSub>
      </m:oMath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пов</m:t>
            </m:r>
          </m:sub>
        </m:sSub>
      </m:oMath>
      <w:r w:rsidR="00E52CCA" w:rsidRPr="00E52CCA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 xml:space="preserve"> должны быть выражены в одних и тех же единицах измерения давления.</w:t>
      </w:r>
    </w:p>
    <w:p w14:paraId="4DE735D6" w14:textId="77777777" w:rsidR="00E52CCA" w:rsidRDefault="00E52CCA" w:rsidP="00547B1F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42" w:name="bookmark109"/>
      <w:bookmarkEnd w:id="42"/>
      <w:r w:rsidRPr="00E52CCA">
        <w:rPr>
          <w:i w:val="0"/>
          <w:iCs w:val="0"/>
          <w:color w:val="000000"/>
        </w:rPr>
        <w:t>Вариацию выходного сигнала 3 (% от ВПИ) определяют в каждой контрольной точке кроме точек, соответствующих верхнему и нижнему пределу измерений, по формуле:</w:t>
      </w:r>
    </w:p>
    <w:p w14:paraId="5EC0BF64" w14:textId="77777777" w:rsidR="00031D9F" w:rsidRDefault="00031D9F" w:rsidP="00031D9F">
      <w:pPr>
        <w:pStyle w:val="11"/>
        <w:tabs>
          <w:tab w:val="left" w:pos="1428"/>
        </w:tabs>
        <w:spacing w:line="269" w:lineRule="auto"/>
        <w:jc w:val="both"/>
        <w:rPr>
          <w:i w:val="0"/>
          <w:iCs w:val="0"/>
          <w:color w:val="000000"/>
        </w:rPr>
      </w:pPr>
    </w:p>
    <w:p w14:paraId="2A25D5EC" w14:textId="6A34A0A5" w:rsidR="00031D9F" w:rsidRPr="006969B5" w:rsidRDefault="00031D9F" w:rsidP="00031D9F">
      <w:pPr>
        <w:pStyle w:val="11"/>
        <w:tabs>
          <w:tab w:val="left" w:pos="1428"/>
        </w:tabs>
        <w:spacing w:line="269" w:lineRule="auto"/>
        <w:ind w:firstLine="4111"/>
        <w:jc w:val="both"/>
        <w:rPr>
          <w:i w:val="0"/>
          <w:iCs w:val="0"/>
          <w:color w:val="000000"/>
        </w:rPr>
      </w:pPr>
      <m:oMath>
        <m:r>
          <w:rPr>
            <w:rFonts w:ascii="Cambria Math" w:hAnsi="Cambria Math"/>
            <w:sz w:val="24"/>
            <w:szCs w:val="24"/>
          </w:rPr>
          <m:t>δ=</m:t>
        </m:r>
        <m:d>
          <m:dPr>
            <m:begChr m:val="|"/>
            <m:endChr m:val=""/>
            <m:ctrlPr>
              <w:rPr>
                <w:rFonts w:ascii="Cambria Math" w:eastAsiaTheme="minorHAnsi" w:hAnsi="Cambria Math" w:cstheme="minorBidi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0</m:t>
                </m:r>
              </m:sub>
            </m:sSub>
            <m:d>
              <m:dPr>
                <m:begChr m:val=""/>
                <m:endChr m:val="|"/>
                <m:ctrlP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 xml:space="preserve"> </m:t>
                </m:r>
              </m:e>
            </m:d>
          </m:e>
        </m:d>
      </m:oMath>
      <w:r w:rsidR="00FE7E5F">
        <w:rPr>
          <w:i w:val="0"/>
        </w:rPr>
        <w:t xml:space="preserve">                                                                  (11)</w:t>
      </w:r>
    </w:p>
    <w:p w14:paraId="4AF3B834" w14:textId="77777777" w:rsidR="00031D9F" w:rsidRPr="00E52CCA" w:rsidRDefault="00031D9F" w:rsidP="00031D9F">
      <w:pPr>
        <w:pStyle w:val="11"/>
        <w:tabs>
          <w:tab w:val="left" w:pos="1428"/>
        </w:tabs>
        <w:spacing w:line="269" w:lineRule="auto"/>
        <w:jc w:val="both"/>
        <w:rPr>
          <w:i w:val="0"/>
          <w:iCs w:val="0"/>
          <w:color w:val="000000"/>
        </w:rPr>
      </w:pPr>
    </w:p>
    <w:p w14:paraId="0DAC9A0B" w14:textId="5C540C02" w:rsidR="00E52CCA" w:rsidRPr="00E52CCA" w:rsidRDefault="00E52CCA" w:rsidP="00E52CCA">
      <w:pPr>
        <w:widowControl w:val="0"/>
        <w:spacing w:after="280" w:line="266" w:lineRule="auto"/>
        <w:ind w:firstLine="720"/>
        <w:jc w:val="both"/>
        <w:rPr>
          <w:rFonts w:ascii="Arial" w:eastAsia="Times New Roman" w:hAnsi="Arial" w:cs="Arial"/>
          <w:lang w:eastAsia="ru-RU" w:bidi="ru-RU"/>
        </w:rPr>
      </w:pPr>
      <w:r w:rsidRPr="00E52CCA">
        <w:rPr>
          <w:rFonts w:ascii="Arial" w:eastAsia="Times New Roman" w:hAnsi="Arial" w:cs="Arial"/>
          <w:color w:val="000000"/>
          <w:lang w:eastAsia="ru-RU"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E52CCA">
        <w:rPr>
          <w:rFonts w:ascii="Arial" w:eastAsia="Times New Roman" w:hAnsi="Arial" w:cs="Arial"/>
          <w:color w:val="000000"/>
          <w:lang w:eastAsia="ru-RU" w:bidi="ru-RU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E52CCA">
        <w:rPr>
          <w:rFonts w:ascii="Arial" w:eastAsia="Times New Roman" w:hAnsi="Arial" w:cs="Arial"/>
          <w:i/>
          <w:iCs/>
          <w:color w:val="000000"/>
          <w:lang w:eastAsia="ru-RU" w:bidi="ru-RU"/>
        </w:rPr>
        <w:t>-</w:t>
      </w:r>
      <w:r w:rsidRPr="00E52CCA">
        <w:rPr>
          <w:rFonts w:ascii="Arial" w:eastAsia="Times New Roman" w:hAnsi="Arial" w:cs="Arial"/>
          <w:color w:val="000000"/>
          <w:lang w:eastAsia="ru-RU" w:bidi="ru-RU"/>
        </w:rPr>
        <w:t xml:space="preserve"> значение основной приведенной погрешности </w:t>
      </w:r>
      <w:r w:rsidR="0070180F">
        <w:rPr>
          <w:rFonts w:ascii="Arial" w:eastAsia="Times New Roman" w:hAnsi="Arial" w:cs="Arial"/>
          <w:color w:val="000000"/>
          <w:lang w:eastAsia="ru-RU" w:bidi="ru-RU"/>
        </w:rPr>
        <w:t>ПДИ</w:t>
      </w:r>
      <w:r w:rsidRPr="00E52CCA">
        <w:rPr>
          <w:rFonts w:ascii="Arial" w:eastAsia="Times New Roman" w:hAnsi="Arial" w:cs="Arial"/>
          <w:color w:val="000000"/>
          <w:lang w:eastAsia="ru-RU" w:bidi="ru-RU"/>
        </w:rPr>
        <w:t xml:space="preserve"> при повышении и понижении давления соответственно, % от ВПИ.</w:t>
      </w:r>
    </w:p>
    <w:p w14:paraId="319E604E" w14:textId="77777777" w:rsidR="00E52CCA" w:rsidRPr="00E52CCA" w:rsidRDefault="00E52CCA" w:rsidP="00547B1F">
      <w:pPr>
        <w:keepNext/>
        <w:keepLines/>
        <w:widowControl w:val="0"/>
        <w:numPr>
          <w:ilvl w:val="1"/>
          <w:numId w:val="10"/>
        </w:numPr>
        <w:tabs>
          <w:tab w:val="num" w:pos="993"/>
        </w:tabs>
        <w:spacing w:after="120" w:line="240" w:lineRule="auto"/>
        <w:ind w:left="0" w:firstLine="520"/>
        <w:outlineLvl w:val="0"/>
        <w:rPr>
          <w:rFonts w:ascii="Arial" w:eastAsia="Arial" w:hAnsi="Arial" w:cs="Arial"/>
          <w:b/>
          <w:bCs/>
          <w:spacing w:val="-1"/>
          <w:sz w:val="20"/>
          <w:szCs w:val="20"/>
        </w:rPr>
      </w:pPr>
      <w:bookmarkStart w:id="43" w:name="bookmark112"/>
      <w:bookmarkStart w:id="44" w:name="bookmark110"/>
      <w:bookmarkStart w:id="45" w:name="bookmark111"/>
      <w:bookmarkStart w:id="46" w:name="bookmark113"/>
      <w:bookmarkStart w:id="47" w:name="_Toc170768155"/>
      <w:bookmarkEnd w:id="43"/>
      <w:r w:rsidRPr="00E52CCA">
        <w:rPr>
          <w:rFonts w:ascii="Arial" w:eastAsia="Arial" w:hAnsi="Arial" w:cs="Arial"/>
          <w:b/>
          <w:bCs/>
          <w:spacing w:val="-1"/>
          <w:sz w:val="20"/>
          <w:szCs w:val="20"/>
        </w:rPr>
        <w:t>Критерии соответствия средства измерений метрологическим требованиям.</w:t>
      </w:r>
      <w:bookmarkEnd w:id="44"/>
      <w:bookmarkEnd w:id="45"/>
      <w:bookmarkEnd w:id="46"/>
      <w:bookmarkEnd w:id="47"/>
    </w:p>
    <w:p w14:paraId="23E14EAE" w14:textId="4B1A4F94" w:rsidR="00E52CCA" w:rsidRPr="00E52CCA" w:rsidRDefault="00E52CCA" w:rsidP="00547B1F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48" w:name="bookmark114"/>
      <w:bookmarkEnd w:id="48"/>
      <w:r w:rsidRPr="00E52CCA">
        <w:rPr>
          <w:i w:val="0"/>
          <w:iCs w:val="0"/>
          <w:color w:val="000000"/>
        </w:rPr>
        <w:t xml:space="preserve">Критерием соответствия средства измерений метрологическим требованиям является соответствие требованиям </w:t>
      </w:r>
      <w:r w:rsidRPr="00F659E6">
        <w:rPr>
          <w:i w:val="0"/>
          <w:iCs w:val="0"/>
          <w:color w:val="000000"/>
        </w:rPr>
        <w:t>разделов 8, 9, 10 и положительном результате проверки 11.1 настоящей методики. При соблюдении всех требований результат поверки считают положительным,</w:t>
      </w:r>
      <w:r w:rsidRPr="00E52CCA">
        <w:rPr>
          <w:i w:val="0"/>
          <w:iCs w:val="0"/>
          <w:color w:val="000000"/>
        </w:rPr>
        <w:t xml:space="preserve"> </w:t>
      </w:r>
      <w:r w:rsidR="0070180F">
        <w:rPr>
          <w:i w:val="0"/>
          <w:iCs w:val="0"/>
          <w:color w:val="000000"/>
        </w:rPr>
        <w:t>ПДИ</w:t>
      </w:r>
      <w:r w:rsidRPr="00E52CCA">
        <w:rPr>
          <w:i w:val="0"/>
          <w:iCs w:val="0"/>
          <w:color w:val="000000"/>
        </w:rPr>
        <w:t xml:space="preserve"> допускается к применению для измерений давления.</w:t>
      </w:r>
    </w:p>
    <w:p w14:paraId="1594217C" w14:textId="553544B1" w:rsidR="00E52CCA" w:rsidRDefault="00E52CCA" w:rsidP="00547B1F">
      <w:pPr>
        <w:pStyle w:val="11"/>
        <w:numPr>
          <w:ilvl w:val="2"/>
          <w:numId w:val="10"/>
        </w:numPr>
        <w:tabs>
          <w:tab w:val="left" w:pos="1428"/>
        </w:tabs>
        <w:spacing w:line="269" w:lineRule="auto"/>
        <w:ind w:left="-142" w:firstLine="556"/>
        <w:jc w:val="both"/>
        <w:rPr>
          <w:i w:val="0"/>
          <w:iCs w:val="0"/>
          <w:color w:val="000000"/>
        </w:rPr>
      </w:pPr>
      <w:bookmarkStart w:id="49" w:name="bookmark115"/>
      <w:bookmarkEnd w:id="49"/>
      <w:r w:rsidRPr="00E52CCA">
        <w:rPr>
          <w:i w:val="0"/>
          <w:iCs w:val="0"/>
          <w:color w:val="000000"/>
        </w:rPr>
        <w:t xml:space="preserve">Если значения контролируемых характеристик </w:t>
      </w:r>
      <w:r w:rsidR="0070180F">
        <w:rPr>
          <w:i w:val="0"/>
          <w:iCs w:val="0"/>
          <w:color w:val="000000"/>
        </w:rPr>
        <w:t>ПДИ</w:t>
      </w:r>
      <w:r w:rsidRPr="00E52CCA">
        <w:rPr>
          <w:i w:val="0"/>
          <w:iCs w:val="0"/>
          <w:color w:val="000000"/>
        </w:rPr>
        <w:t xml:space="preserve"> превышают предельные значения, то результаты считаются отрицательными.</w:t>
      </w:r>
    </w:p>
    <w:p w14:paraId="2E8B562F" w14:textId="77777777" w:rsidR="00547B1F" w:rsidRPr="00E52CCA" w:rsidRDefault="00547B1F" w:rsidP="00547B1F">
      <w:pPr>
        <w:pStyle w:val="11"/>
        <w:tabs>
          <w:tab w:val="left" w:pos="1428"/>
        </w:tabs>
        <w:spacing w:line="269" w:lineRule="auto"/>
        <w:ind w:left="414" w:firstLine="0"/>
        <w:jc w:val="both"/>
        <w:rPr>
          <w:i w:val="0"/>
          <w:iCs w:val="0"/>
          <w:color w:val="000000"/>
        </w:rPr>
      </w:pPr>
    </w:p>
    <w:p w14:paraId="6ED55554" w14:textId="35D25D8A" w:rsidR="00E52CCA" w:rsidRPr="00E52CCA" w:rsidRDefault="00E52CCA" w:rsidP="00F50A83">
      <w:pPr>
        <w:pStyle w:val="3"/>
        <w:keepNext/>
        <w:keepLines/>
        <w:numPr>
          <w:ilvl w:val="0"/>
          <w:numId w:val="10"/>
        </w:numPr>
        <w:tabs>
          <w:tab w:val="left" w:pos="993"/>
        </w:tabs>
        <w:spacing w:after="260"/>
        <w:ind w:left="0" w:firstLine="520"/>
        <w:jc w:val="both"/>
        <w:rPr>
          <w:rStyle w:val="30"/>
          <w:rFonts w:eastAsia="Arial"/>
          <w:b/>
          <w:bCs/>
          <w:color w:val="000000"/>
          <w:lang w:eastAsia="en-US"/>
        </w:rPr>
      </w:pPr>
      <w:bookmarkStart w:id="50" w:name="bookmark118"/>
      <w:bookmarkStart w:id="51" w:name="_Toc170768156"/>
      <w:bookmarkStart w:id="52" w:name="bookmark116"/>
      <w:bookmarkStart w:id="53" w:name="bookmark117"/>
      <w:bookmarkStart w:id="54" w:name="bookmark119"/>
      <w:bookmarkEnd w:id="50"/>
      <w:r w:rsidRPr="00E52CCA">
        <w:rPr>
          <w:rStyle w:val="30"/>
          <w:rFonts w:eastAsia="Arial"/>
          <w:b/>
          <w:bCs/>
          <w:color w:val="000000"/>
          <w:lang w:eastAsia="en-US"/>
        </w:rPr>
        <w:t>О</w:t>
      </w:r>
      <w:r w:rsidR="00F50A83">
        <w:rPr>
          <w:rStyle w:val="30"/>
          <w:rFonts w:eastAsia="Arial"/>
          <w:b/>
          <w:bCs/>
          <w:color w:val="000000"/>
          <w:lang w:eastAsia="en-US"/>
        </w:rPr>
        <w:t>формление результатов поверки</w:t>
      </w:r>
      <w:bookmarkEnd w:id="51"/>
      <w:r w:rsidR="00F50A83">
        <w:rPr>
          <w:rStyle w:val="30"/>
          <w:rFonts w:eastAsia="Arial"/>
          <w:b/>
          <w:bCs/>
          <w:color w:val="000000"/>
          <w:lang w:eastAsia="en-US"/>
        </w:rPr>
        <w:t xml:space="preserve"> </w:t>
      </w:r>
      <w:bookmarkEnd w:id="52"/>
      <w:bookmarkEnd w:id="53"/>
      <w:bookmarkEnd w:id="54"/>
    </w:p>
    <w:p w14:paraId="309F5817" w14:textId="77777777" w:rsidR="00E52CCA" w:rsidRPr="00E52CCA" w:rsidRDefault="00E52CCA" w:rsidP="00F50A83">
      <w:pPr>
        <w:pStyle w:val="af6"/>
        <w:spacing w:after="220" w:line="295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55" w:name="bookmark120"/>
      <w:bookmarkStart w:id="56" w:name="bookmark121"/>
      <w:bookmarkEnd w:id="55"/>
      <w:bookmarkEnd w:id="56"/>
      <w:r w:rsidRPr="00E52CCA">
        <w:rPr>
          <w:rFonts w:ascii="Arial" w:hAnsi="Arial" w:cs="Arial"/>
          <w:color w:val="000000"/>
          <w:sz w:val="20"/>
          <w:szCs w:val="20"/>
        </w:rPr>
        <w:t>При положительных результатах поверки, в соответствии с заявлением владельца средства измерений или лица, представившего средство измерений, оформляется свидетельство о поверке.</w:t>
      </w:r>
    </w:p>
    <w:p w14:paraId="6C0341DF" w14:textId="77777777" w:rsidR="00E52CCA" w:rsidRPr="00E52CCA" w:rsidRDefault="00E52CCA" w:rsidP="00F50A83">
      <w:pPr>
        <w:pStyle w:val="af6"/>
        <w:spacing w:after="220" w:line="295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57" w:name="bookmark122"/>
      <w:bookmarkEnd w:id="57"/>
      <w:r w:rsidRPr="00E52CCA">
        <w:rPr>
          <w:rFonts w:ascii="Arial" w:hAnsi="Arial" w:cs="Arial"/>
          <w:color w:val="000000"/>
          <w:sz w:val="20"/>
          <w:szCs w:val="20"/>
        </w:rPr>
        <w:t>При отрицательных результатах поверки, в соответствии с заявлением владельца или лица, представившего средство измерений, выдают извещение о непригодности к применению средства измерений.</w:t>
      </w:r>
    </w:p>
    <w:p w14:paraId="5402E7D8" w14:textId="300B7807" w:rsidR="00E52CCA" w:rsidRPr="00E52CCA" w:rsidRDefault="00E52CCA" w:rsidP="00F50A83">
      <w:pPr>
        <w:pStyle w:val="af6"/>
        <w:spacing w:after="220" w:line="295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58" w:name="bookmark123"/>
      <w:bookmarkEnd w:id="58"/>
      <w:r w:rsidRPr="00E52CCA">
        <w:rPr>
          <w:rFonts w:ascii="Arial" w:hAnsi="Arial" w:cs="Arial"/>
          <w:color w:val="000000"/>
          <w:sz w:val="20"/>
          <w:szCs w:val="20"/>
        </w:rPr>
        <w:t>Результаты измерений заносят в протокол произвольной формы, установленной в организации, производящей поверку.</w:t>
      </w:r>
    </w:p>
    <w:p w14:paraId="59E16903" w14:textId="77777777" w:rsidR="00504B3C" w:rsidRPr="006A1BB5" w:rsidRDefault="00504B3C" w:rsidP="006A1BB5">
      <w:pPr>
        <w:widowControl w:val="0"/>
        <w:spacing w:after="8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sectPr w:rsidR="00504B3C" w:rsidRPr="006A1BB5" w:rsidSect="007B45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850" w:bottom="1134" w:left="1701" w:header="708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CA92" w14:textId="77777777" w:rsidR="00DE05BE" w:rsidRDefault="00DE05BE" w:rsidP="007B7B2D">
      <w:pPr>
        <w:spacing w:after="0" w:line="240" w:lineRule="auto"/>
      </w:pPr>
      <w:r>
        <w:separator/>
      </w:r>
    </w:p>
  </w:endnote>
  <w:endnote w:type="continuationSeparator" w:id="0">
    <w:p w14:paraId="470F5A23" w14:textId="77777777" w:rsidR="00DE05BE" w:rsidRDefault="00DE05BE" w:rsidP="007B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EE74" w14:textId="77777777" w:rsidR="001F4596" w:rsidRPr="00621717" w:rsidRDefault="001F4596" w:rsidP="001F4596">
    <w:pPr>
      <w:pStyle w:val="a7"/>
      <w:rPr>
        <w:rFonts w:ascii="Arial" w:hAnsi="Arial" w:cs="Arial"/>
        <w:sz w:val="24"/>
        <w:szCs w:val="24"/>
      </w:rPr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19</w:t>
    </w:r>
    <w:r w:rsidRPr="00621717">
      <w:rPr>
        <w:rFonts w:ascii="Arial" w:hAnsi="Arial" w:cs="Arial"/>
        <w:sz w:val="24"/>
        <w:szCs w:val="24"/>
      </w:rPr>
      <w:fldChar w:fldCharType="end"/>
    </w:r>
  </w:p>
  <w:p w14:paraId="6C6E246D" w14:textId="77777777" w:rsidR="001F4596" w:rsidRDefault="001F45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34FD" w14:textId="28858712" w:rsidR="0049310A" w:rsidRPr="0049310A" w:rsidRDefault="0049310A" w:rsidP="0049310A">
    <w:pPr>
      <w:widowControl w:val="0"/>
      <w:spacing w:after="220" w:line="240" w:lineRule="auto"/>
      <w:jc w:val="right"/>
      <w:rPr>
        <w:rFonts w:ascii="Arial" w:eastAsia="Arial" w:hAnsi="Arial" w:cs="Arial"/>
        <w:i/>
        <w:iCs/>
        <w:color w:val="000000"/>
        <w:sz w:val="20"/>
        <w:szCs w:val="20"/>
        <w:lang w:eastAsia="ru-RU" w:bidi="ru-RU"/>
      </w:rPr>
    </w:pPr>
    <w:r w:rsidRPr="0049310A">
      <w:rPr>
        <w:rFonts w:ascii="Arial" w:eastAsia="Arial" w:hAnsi="Arial" w:cs="Arial"/>
        <w:color w:val="000000"/>
        <w:sz w:val="20"/>
        <w:szCs w:val="20"/>
        <w:lang w:eastAsia="ru-RU" w:bidi="ru-RU"/>
      </w:rPr>
      <w:t>© Оформление. ФГБУ «Институт стандартизации», 202</w:t>
    </w:r>
    <w:r>
      <w:rPr>
        <w:rFonts w:ascii="Arial" w:eastAsia="Arial" w:hAnsi="Arial" w:cs="Arial"/>
        <w:color w:val="000000"/>
        <w:sz w:val="20"/>
        <w:szCs w:val="20"/>
        <w:lang w:eastAsia="ru-RU" w:bidi="ru-RU"/>
      </w:rPr>
      <w:t>Х</w:t>
    </w:r>
  </w:p>
  <w:p w14:paraId="6ABEB1CA" w14:textId="649775BD" w:rsidR="0049310A" w:rsidRDefault="0049310A" w:rsidP="0022332D">
    <w:pPr>
      <w:widowControl w:val="0"/>
      <w:spacing w:after="0" w:line="240" w:lineRule="auto"/>
      <w:ind w:left="1701" w:firstLine="540"/>
      <w:jc w:val="both"/>
      <w:rPr>
        <w:rFonts w:ascii="Arial" w:eastAsia="Arial" w:hAnsi="Arial" w:cs="Arial"/>
        <w:color w:val="000000"/>
        <w:sz w:val="20"/>
        <w:szCs w:val="20"/>
        <w:lang w:eastAsia="ru-RU" w:bidi="ru-RU"/>
      </w:rPr>
    </w:pPr>
    <w:r w:rsidRPr="0049310A">
      <w:rPr>
        <w:rFonts w:ascii="Arial" w:eastAsia="Arial" w:hAnsi="Arial" w:cs="Arial"/>
        <w:color w:val="000000"/>
        <w:sz w:val="20"/>
        <w:szCs w:val="20"/>
        <w:lang w:eastAsia="ru-RU" w:bidi="ru-RU"/>
      </w:rPr>
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</w:r>
  </w:p>
  <w:p w14:paraId="3D291934" w14:textId="4350A982" w:rsidR="0049310A" w:rsidRPr="0049310A" w:rsidRDefault="0049310A" w:rsidP="0049310A">
    <w:pPr>
      <w:widowControl w:val="0"/>
      <w:spacing w:after="0" w:line="240" w:lineRule="auto"/>
      <w:ind w:left="-851" w:hanging="18"/>
      <w:jc w:val="both"/>
      <w:rPr>
        <w:rFonts w:ascii="Arial" w:eastAsia="Arial" w:hAnsi="Arial" w:cs="Arial"/>
        <w:i/>
        <w:iCs/>
        <w:color w:val="000000"/>
        <w:sz w:val="20"/>
        <w:szCs w:val="20"/>
        <w:lang w:val="en-US" w:eastAsia="ru-RU" w:bidi="ru-RU"/>
      </w:rPr>
    </w:pPr>
    <w:r>
      <w:rPr>
        <w:rFonts w:ascii="Arial" w:eastAsia="Arial" w:hAnsi="Arial" w:cs="Arial"/>
        <w:color w:val="000000"/>
        <w:sz w:val="20"/>
        <w:szCs w:val="20"/>
        <w:lang w:val="en-US" w:eastAsia="ru-RU" w:bidi="ru-RU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2D67" w14:textId="0F5C6593" w:rsidR="00B254BA" w:rsidRPr="00B254BA" w:rsidRDefault="00B254BA">
    <w:pPr>
      <w:pStyle w:val="a7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II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1D40" w14:textId="5D20F4BC" w:rsidR="001D0EC3" w:rsidRPr="00474BD6" w:rsidRDefault="00474BD6" w:rsidP="00474BD6">
    <w:pPr>
      <w:pStyle w:val="a7"/>
      <w:jc w:val="right"/>
      <w:rPr>
        <w:rFonts w:ascii="Arial" w:hAnsi="Arial" w:cs="Arial"/>
        <w:b/>
        <w:bCs/>
        <w:lang w:val="en-US"/>
      </w:rPr>
    </w:pPr>
    <w:r w:rsidRPr="00474BD6">
      <w:rPr>
        <w:rFonts w:ascii="Arial" w:hAnsi="Arial" w:cs="Arial"/>
        <w:b/>
        <w:bCs/>
        <w:lang w:val="en-US"/>
      </w:rPr>
      <w:t>III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8BD9" w14:textId="77777777" w:rsidR="00034E09" w:rsidRPr="0049310A" w:rsidRDefault="00034E09" w:rsidP="00034E09">
    <w:pPr>
      <w:pStyle w:val="a7"/>
      <w:rPr>
        <w:lang w:bidi="ru-RU"/>
      </w:rPr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2</w:t>
    </w:r>
    <w:r w:rsidRPr="00621717">
      <w:rPr>
        <w:rFonts w:ascii="Arial" w:hAnsi="Arial" w:cs="Arial"/>
        <w:sz w:val="24"/>
        <w:szCs w:val="24"/>
      </w:rPr>
      <w:fldChar w:fldCharType="end"/>
    </w:r>
  </w:p>
  <w:p w14:paraId="1D54C5B6" w14:textId="6FC874D7" w:rsidR="001F4596" w:rsidRDefault="001F4596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747C" w14:textId="5C39F483" w:rsidR="001F4596" w:rsidRDefault="00034E09" w:rsidP="00034E09">
    <w:pPr>
      <w:pStyle w:val="a7"/>
      <w:jc w:val="right"/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1</w:t>
    </w:r>
    <w:r w:rsidRPr="00621717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A216" w14:textId="77777777" w:rsidR="00DE05BE" w:rsidRDefault="00DE05BE" w:rsidP="007B7B2D">
      <w:pPr>
        <w:spacing w:after="0" w:line="240" w:lineRule="auto"/>
      </w:pPr>
      <w:r>
        <w:separator/>
      </w:r>
    </w:p>
  </w:footnote>
  <w:footnote w:type="continuationSeparator" w:id="0">
    <w:p w14:paraId="3B19F88D" w14:textId="77777777" w:rsidR="00DE05BE" w:rsidRDefault="00DE05BE" w:rsidP="007B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B7D" w14:textId="0FAFF017" w:rsidR="00621717" w:rsidRPr="00474BD6" w:rsidRDefault="00474BD6" w:rsidP="00474BD6"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C88B" w14:textId="77777777" w:rsidR="001F4596" w:rsidRDefault="001F4596" w:rsidP="001F4596">
    <w:pPr>
      <w:rPr>
        <w:rFonts w:ascii="Arial" w:hAnsi="Arial" w:cs="Arial"/>
        <w:b/>
        <w:bCs/>
        <w:sz w:val="24"/>
        <w:szCs w:val="24"/>
      </w:rPr>
    </w:pPr>
  </w:p>
  <w:p w14:paraId="73DA7125" w14:textId="0841200A" w:rsidR="001F4596" w:rsidRPr="00C4661E" w:rsidRDefault="001F4596" w:rsidP="001F4596"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05D8" w14:textId="77777777" w:rsidR="00474BD6" w:rsidRPr="00474BD6" w:rsidRDefault="00474BD6" w:rsidP="00474BD6"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563E" w14:textId="00A0BB09" w:rsidR="00203386" w:rsidRPr="00C4661E" w:rsidRDefault="00203386" w:rsidP="00C4661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B047" w14:textId="5E1130EE" w:rsidR="001D0EC3" w:rsidRPr="00C4661E" w:rsidRDefault="00474BD6" w:rsidP="00474BD6">
    <w:pPr>
      <w:jc w:val="right"/>
    </w:pPr>
    <w:bookmarkStart w:id="3" w:name="_Hlk169800669"/>
    <w:bookmarkStart w:id="4" w:name="_Hlk169800670"/>
    <w:r w:rsidRPr="00D04E2D">
      <w:rPr>
        <w:rFonts w:ascii="Arial" w:hAnsi="Arial" w:cs="Arial"/>
        <w:b/>
        <w:bCs/>
        <w:sz w:val="24"/>
        <w:szCs w:val="24"/>
      </w:rPr>
      <w:t>ГОСТ ХХХХХХ</w:t>
    </w:r>
    <w:bookmarkEnd w:id="3"/>
    <w:bookmarkEnd w:id="4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88D1" w14:textId="5E6C6692" w:rsidR="001F4596" w:rsidRPr="00D67C61" w:rsidRDefault="00034E09" w:rsidP="00D67C61">
    <w:pPr>
      <w:pStyle w:val="a5"/>
    </w:pPr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FD6F" w14:textId="0260F23E" w:rsidR="001F4596" w:rsidRPr="00D67C61" w:rsidRDefault="00034E09" w:rsidP="00034E09">
    <w:pPr>
      <w:jc w:val="right"/>
    </w:pPr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BCCA" w14:textId="4524696A" w:rsidR="001F4596" w:rsidRDefault="001F45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237E4A35" wp14:editId="6EEE4044">
              <wp:simplePos x="0" y="0"/>
              <wp:positionH relativeFrom="page">
                <wp:posOffset>6743065</wp:posOffset>
              </wp:positionH>
              <wp:positionV relativeFrom="page">
                <wp:posOffset>1311910</wp:posOffset>
              </wp:positionV>
              <wp:extent cx="151765" cy="146050"/>
              <wp:effectExtent l="0" t="0" r="1270" b="0"/>
              <wp:wrapNone/>
              <wp:docPr id="788450241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A4807" w14:textId="77777777" w:rsidR="001F4596" w:rsidRDefault="001F459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>(</w:t>
                          </w:r>
                          <w:r>
                            <w:rPr>
                              <w:rStyle w:val="Headerorfooter9"/>
                              <w:b w:val="0"/>
                              <w:bCs w:val="0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E4A35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7" type="#_x0000_t202" style="position:absolute;margin-left:530.95pt;margin-top:103.3pt;width:11.95pt;height:11.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" filled="f" stroked="f">
              <v:textbox style="mso-fit-shape-to-text:t" inset="0,0,0,0">
                <w:txbxContent>
                  <w:p w14:paraId="38AA4807" w14:textId="77777777" w:rsidR="001F4596" w:rsidRDefault="001F459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>(</w:t>
                    </w:r>
                    <w:r>
                      <w:rPr>
                        <w:rStyle w:val="Headerorfooter9"/>
                        <w:b w:val="0"/>
                        <w:bCs w:val="0"/>
                        <w:color w:val="000000"/>
                      </w:rPr>
                      <w:t>6</w:t>
                    </w: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3EF19438" wp14:editId="6CBD1E7C">
              <wp:simplePos x="0" y="0"/>
              <wp:positionH relativeFrom="page">
                <wp:posOffset>765810</wp:posOffset>
              </wp:positionH>
              <wp:positionV relativeFrom="page">
                <wp:posOffset>464820</wp:posOffset>
              </wp:positionV>
              <wp:extent cx="1250950" cy="146050"/>
              <wp:effectExtent l="3810" t="0" r="2540" b="0"/>
              <wp:wrapNone/>
              <wp:docPr id="9206668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D34D0" w14:textId="77777777" w:rsidR="001F4596" w:rsidRDefault="001F459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 ГОСТ 22520-85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EF19438" id="Надпись 46" o:spid="_x0000_s1028" type="#_x0000_t202" style="position:absolute;margin-left:60.3pt;margin-top:36.6pt;width:98.5pt;height:1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" filled="f" stroked="f">
              <v:textbox style="mso-fit-shape-to-text:t" inset="0,0,0,0">
                <w:txbxContent>
                  <w:p w14:paraId="6C5D34D0" w14:textId="77777777" w:rsidR="001F4596" w:rsidRDefault="001F459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 ГОСТ 22520-85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7"/>
    <w:multiLevelType w:val="multilevel"/>
    <w:tmpl w:val="FFFFFFFF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9"/>
    <w:multiLevelType w:val="multilevel"/>
    <w:tmpl w:val="FFFFFFFF"/>
    <w:lvl w:ilvl="0">
      <w:start w:val="5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000001F"/>
    <w:multiLevelType w:val="multilevel"/>
    <w:tmpl w:val="FFFFFFFF"/>
    <w:lvl w:ilvl="0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00000021"/>
    <w:multiLevelType w:val="multilevel"/>
    <w:tmpl w:val="FFFFFFFF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00000023"/>
    <w:multiLevelType w:val="multilevel"/>
    <w:tmpl w:val="FFFFFFFF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00000025"/>
    <w:multiLevelType w:val="multilevel"/>
    <w:tmpl w:val="FFFFFFFF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0000027"/>
    <w:multiLevelType w:val="multilevel"/>
    <w:tmpl w:val="FFFFFFFF"/>
    <w:lvl w:ilvl="0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8" w15:restartNumberingAfterBreak="0">
    <w:nsid w:val="00000029"/>
    <w:multiLevelType w:val="multilevel"/>
    <w:tmpl w:val="FFFFFFFF"/>
    <w:lvl w:ilvl="0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9" w15:restartNumberingAfterBreak="0">
    <w:nsid w:val="04601381"/>
    <w:multiLevelType w:val="multilevel"/>
    <w:tmpl w:val="CDB064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50D7539"/>
    <w:multiLevelType w:val="multilevel"/>
    <w:tmpl w:val="BEFEA3D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05DC017E"/>
    <w:multiLevelType w:val="multilevel"/>
    <w:tmpl w:val="FA4E2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08665FC0"/>
    <w:multiLevelType w:val="multilevel"/>
    <w:tmpl w:val="3C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0DBA4DC1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3D92D37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8CA2350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9C66C5C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B63546C"/>
    <w:multiLevelType w:val="multilevel"/>
    <w:tmpl w:val="B096E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EFD00B3"/>
    <w:multiLevelType w:val="hybridMultilevel"/>
    <w:tmpl w:val="E14E09B4"/>
    <w:lvl w:ilvl="0" w:tplc="FFFFFFFF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1F7B65B0"/>
    <w:multiLevelType w:val="hybridMultilevel"/>
    <w:tmpl w:val="157227F4"/>
    <w:lvl w:ilvl="0" w:tplc="192CEB0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03712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4ED20F2"/>
    <w:multiLevelType w:val="multilevel"/>
    <w:tmpl w:val="3D7C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2D2F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D2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D2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D2F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CD923EE"/>
    <w:multiLevelType w:val="hybridMultilevel"/>
    <w:tmpl w:val="2B023782"/>
    <w:lvl w:ilvl="0" w:tplc="FFFFFFFF">
      <w:numFmt w:val="bullet"/>
      <w:lvlText w:val="-"/>
      <w:lvlJc w:val="left"/>
      <w:pPr>
        <w:ind w:left="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3" w15:restartNumberingAfterBreak="0">
    <w:nsid w:val="40BC22B4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16D3C5B"/>
    <w:multiLevelType w:val="multilevel"/>
    <w:tmpl w:val="59BA8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4267294D"/>
    <w:multiLevelType w:val="multilevel"/>
    <w:tmpl w:val="A9743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19A3562"/>
    <w:multiLevelType w:val="multilevel"/>
    <w:tmpl w:val="6EF2C810"/>
    <w:lvl w:ilvl="0">
      <w:start w:val="4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2" w:hanging="61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7" w15:restartNumberingAfterBreak="0">
    <w:nsid w:val="52640AFF"/>
    <w:multiLevelType w:val="multilevel"/>
    <w:tmpl w:val="F5D2F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38" w15:restartNumberingAfterBreak="0">
    <w:nsid w:val="56B47BDC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A471A08"/>
    <w:multiLevelType w:val="multilevel"/>
    <w:tmpl w:val="C778BE8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192657"/>
    <w:multiLevelType w:val="multilevel"/>
    <w:tmpl w:val="23FCCB2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6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41" w15:restartNumberingAfterBreak="0">
    <w:nsid w:val="6C1A5FDA"/>
    <w:multiLevelType w:val="multilevel"/>
    <w:tmpl w:val="B096E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0843C6E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FE09EA"/>
    <w:multiLevelType w:val="multilevel"/>
    <w:tmpl w:val="26B0B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44" w15:restartNumberingAfterBreak="0">
    <w:nsid w:val="7A6F546D"/>
    <w:multiLevelType w:val="multilevel"/>
    <w:tmpl w:val="4C6C4B4A"/>
    <w:lvl w:ilvl="0">
      <w:start w:val="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7C404B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8060F7"/>
    <w:multiLevelType w:val="hybridMultilevel"/>
    <w:tmpl w:val="9446C53C"/>
    <w:lvl w:ilvl="0" w:tplc="18BC65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E7E16"/>
    <w:multiLevelType w:val="multilevel"/>
    <w:tmpl w:val="F386F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46631731">
    <w:abstractNumId w:val="2"/>
  </w:num>
  <w:num w:numId="2" w16cid:durableId="1945989170">
    <w:abstractNumId w:val="3"/>
  </w:num>
  <w:num w:numId="3" w16cid:durableId="43678711">
    <w:abstractNumId w:val="29"/>
  </w:num>
  <w:num w:numId="4" w16cid:durableId="1502547785">
    <w:abstractNumId w:val="46"/>
  </w:num>
  <w:num w:numId="5" w16cid:durableId="1341740921">
    <w:abstractNumId w:val="41"/>
  </w:num>
  <w:num w:numId="6" w16cid:durableId="2171396">
    <w:abstractNumId w:val="33"/>
  </w:num>
  <w:num w:numId="7" w16cid:durableId="1710883167">
    <w:abstractNumId w:val="44"/>
  </w:num>
  <w:num w:numId="8" w16cid:durableId="1655795011">
    <w:abstractNumId w:val="47"/>
  </w:num>
  <w:num w:numId="9" w16cid:durableId="818839272">
    <w:abstractNumId w:val="35"/>
  </w:num>
  <w:num w:numId="10" w16cid:durableId="375592842">
    <w:abstractNumId w:val="22"/>
  </w:num>
  <w:num w:numId="11" w16cid:durableId="1033922084">
    <w:abstractNumId w:val="28"/>
  </w:num>
  <w:num w:numId="12" w16cid:durableId="1948851594">
    <w:abstractNumId w:val="38"/>
  </w:num>
  <w:num w:numId="13" w16cid:durableId="1529833402">
    <w:abstractNumId w:val="24"/>
  </w:num>
  <w:num w:numId="14" w16cid:durableId="1764954640">
    <w:abstractNumId w:val="30"/>
  </w:num>
  <w:num w:numId="15" w16cid:durableId="417408588">
    <w:abstractNumId w:val="23"/>
  </w:num>
  <w:num w:numId="16" w16cid:durableId="2007400174">
    <w:abstractNumId w:val="25"/>
  </w:num>
  <w:num w:numId="17" w16cid:durableId="1079208216">
    <w:abstractNumId w:val="36"/>
  </w:num>
  <w:num w:numId="18" w16cid:durableId="254873321">
    <w:abstractNumId w:val="42"/>
  </w:num>
  <w:num w:numId="19" w16cid:durableId="974220019">
    <w:abstractNumId w:val="45"/>
  </w:num>
  <w:num w:numId="20" w16cid:durableId="1727407521">
    <w:abstractNumId w:val="34"/>
  </w:num>
  <w:num w:numId="21" w16cid:durableId="1884828904">
    <w:abstractNumId w:val="21"/>
  </w:num>
  <w:num w:numId="22" w16cid:durableId="326129494">
    <w:abstractNumId w:val="1"/>
  </w:num>
  <w:num w:numId="23" w16cid:durableId="922296046">
    <w:abstractNumId w:val="4"/>
  </w:num>
  <w:num w:numId="24" w16cid:durableId="1180395247">
    <w:abstractNumId w:val="32"/>
  </w:num>
  <w:num w:numId="25" w16cid:durableId="795567614">
    <w:abstractNumId w:val="27"/>
  </w:num>
  <w:num w:numId="26" w16cid:durableId="1105034273">
    <w:abstractNumId w:val="20"/>
  </w:num>
  <w:num w:numId="27" w16cid:durableId="640379828">
    <w:abstractNumId w:val="8"/>
  </w:num>
  <w:num w:numId="28" w16cid:durableId="821508125">
    <w:abstractNumId w:val="0"/>
  </w:num>
  <w:num w:numId="29" w16cid:durableId="2032105036">
    <w:abstractNumId w:val="5"/>
  </w:num>
  <w:num w:numId="30" w16cid:durableId="497306628">
    <w:abstractNumId w:val="6"/>
  </w:num>
  <w:num w:numId="31" w16cid:durableId="1842089005">
    <w:abstractNumId w:val="7"/>
  </w:num>
  <w:num w:numId="32" w16cid:durableId="1188565450">
    <w:abstractNumId w:val="9"/>
  </w:num>
  <w:num w:numId="33" w16cid:durableId="870000866">
    <w:abstractNumId w:val="10"/>
  </w:num>
  <w:num w:numId="34" w16cid:durableId="309603335">
    <w:abstractNumId w:val="11"/>
  </w:num>
  <w:num w:numId="35" w16cid:durableId="852840137">
    <w:abstractNumId w:val="12"/>
  </w:num>
  <w:num w:numId="36" w16cid:durableId="761494833">
    <w:abstractNumId w:val="13"/>
  </w:num>
  <w:num w:numId="37" w16cid:durableId="95298643">
    <w:abstractNumId w:val="14"/>
  </w:num>
  <w:num w:numId="38" w16cid:durableId="1239754958">
    <w:abstractNumId w:val="15"/>
  </w:num>
  <w:num w:numId="39" w16cid:durableId="247421219">
    <w:abstractNumId w:val="16"/>
  </w:num>
  <w:num w:numId="40" w16cid:durableId="1826972358">
    <w:abstractNumId w:val="17"/>
  </w:num>
  <w:num w:numId="41" w16cid:durableId="218979456">
    <w:abstractNumId w:val="18"/>
  </w:num>
  <w:num w:numId="42" w16cid:durableId="1460340052">
    <w:abstractNumId w:val="40"/>
  </w:num>
  <w:num w:numId="43" w16cid:durableId="2045907610">
    <w:abstractNumId w:val="37"/>
  </w:num>
  <w:num w:numId="44" w16cid:durableId="1513035100">
    <w:abstractNumId w:val="43"/>
  </w:num>
  <w:num w:numId="45" w16cid:durableId="159002461">
    <w:abstractNumId w:val="39"/>
  </w:num>
  <w:num w:numId="46" w16cid:durableId="1509250307">
    <w:abstractNumId w:val="31"/>
  </w:num>
  <w:num w:numId="47" w16cid:durableId="1394235117">
    <w:abstractNumId w:val="26"/>
  </w:num>
  <w:num w:numId="48" w16cid:durableId="15104868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B"/>
    <w:rsid w:val="000023B5"/>
    <w:rsid w:val="00005DBB"/>
    <w:rsid w:val="0001252A"/>
    <w:rsid w:val="00031D9F"/>
    <w:rsid w:val="00032DF2"/>
    <w:rsid w:val="00034E09"/>
    <w:rsid w:val="000401E7"/>
    <w:rsid w:val="000545AA"/>
    <w:rsid w:val="00067204"/>
    <w:rsid w:val="000739DD"/>
    <w:rsid w:val="00076042"/>
    <w:rsid w:val="0009068C"/>
    <w:rsid w:val="000A41D3"/>
    <w:rsid w:val="000B5571"/>
    <w:rsid w:val="000D2A0A"/>
    <w:rsid w:val="000E0606"/>
    <w:rsid w:val="000E5121"/>
    <w:rsid w:val="000E797A"/>
    <w:rsid w:val="000F6DF4"/>
    <w:rsid w:val="00101935"/>
    <w:rsid w:val="00136D2C"/>
    <w:rsid w:val="0014137D"/>
    <w:rsid w:val="001546F9"/>
    <w:rsid w:val="00160B22"/>
    <w:rsid w:val="00182462"/>
    <w:rsid w:val="00182C94"/>
    <w:rsid w:val="00187269"/>
    <w:rsid w:val="001A3647"/>
    <w:rsid w:val="001A4F32"/>
    <w:rsid w:val="001B5B86"/>
    <w:rsid w:val="001C3CB8"/>
    <w:rsid w:val="001D0EC3"/>
    <w:rsid w:val="001E61E5"/>
    <w:rsid w:val="001F4596"/>
    <w:rsid w:val="001F588F"/>
    <w:rsid w:val="00203386"/>
    <w:rsid w:val="0022332D"/>
    <w:rsid w:val="002267A4"/>
    <w:rsid w:val="00233117"/>
    <w:rsid w:val="002334E3"/>
    <w:rsid w:val="002529A7"/>
    <w:rsid w:val="002652A5"/>
    <w:rsid w:val="002678A7"/>
    <w:rsid w:val="002963E3"/>
    <w:rsid w:val="002A10C8"/>
    <w:rsid w:val="002A3ADA"/>
    <w:rsid w:val="002B21B2"/>
    <w:rsid w:val="002D3A47"/>
    <w:rsid w:val="002E13E6"/>
    <w:rsid w:val="002F771C"/>
    <w:rsid w:val="00303FC1"/>
    <w:rsid w:val="00305D5F"/>
    <w:rsid w:val="00314EDA"/>
    <w:rsid w:val="0033299E"/>
    <w:rsid w:val="0034315C"/>
    <w:rsid w:val="0034369B"/>
    <w:rsid w:val="003713EB"/>
    <w:rsid w:val="00371B8D"/>
    <w:rsid w:val="003720D8"/>
    <w:rsid w:val="00396889"/>
    <w:rsid w:val="003A3050"/>
    <w:rsid w:val="003A555B"/>
    <w:rsid w:val="003B57C6"/>
    <w:rsid w:val="003D626D"/>
    <w:rsid w:val="003E3C15"/>
    <w:rsid w:val="0040131E"/>
    <w:rsid w:val="00425CEE"/>
    <w:rsid w:val="00461A70"/>
    <w:rsid w:val="00474BD6"/>
    <w:rsid w:val="004754EA"/>
    <w:rsid w:val="00480734"/>
    <w:rsid w:val="00491ED0"/>
    <w:rsid w:val="0049310A"/>
    <w:rsid w:val="004A16F7"/>
    <w:rsid w:val="004B2A56"/>
    <w:rsid w:val="004C4C3B"/>
    <w:rsid w:val="004C4FF5"/>
    <w:rsid w:val="004D3D6E"/>
    <w:rsid w:val="004D453D"/>
    <w:rsid w:val="004E5FA4"/>
    <w:rsid w:val="004F3830"/>
    <w:rsid w:val="00504B3C"/>
    <w:rsid w:val="00506B7C"/>
    <w:rsid w:val="00520790"/>
    <w:rsid w:val="0052244C"/>
    <w:rsid w:val="00532B4F"/>
    <w:rsid w:val="00547B1F"/>
    <w:rsid w:val="00557224"/>
    <w:rsid w:val="00567B95"/>
    <w:rsid w:val="005700AD"/>
    <w:rsid w:val="0057623C"/>
    <w:rsid w:val="005765C4"/>
    <w:rsid w:val="00577E60"/>
    <w:rsid w:val="00584F37"/>
    <w:rsid w:val="00592EAC"/>
    <w:rsid w:val="005A186F"/>
    <w:rsid w:val="005B092E"/>
    <w:rsid w:val="005E29E0"/>
    <w:rsid w:val="005F1F33"/>
    <w:rsid w:val="00621717"/>
    <w:rsid w:val="00642E9D"/>
    <w:rsid w:val="00643730"/>
    <w:rsid w:val="006439AE"/>
    <w:rsid w:val="00646AFF"/>
    <w:rsid w:val="006646D7"/>
    <w:rsid w:val="006662A3"/>
    <w:rsid w:val="0067233A"/>
    <w:rsid w:val="00673441"/>
    <w:rsid w:val="00677209"/>
    <w:rsid w:val="00684A85"/>
    <w:rsid w:val="00691CF7"/>
    <w:rsid w:val="006969B5"/>
    <w:rsid w:val="006A1BB5"/>
    <w:rsid w:val="006B05B2"/>
    <w:rsid w:val="006C270B"/>
    <w:rsid w:val="006C6F02"/>
    <w:rsid w:val="006D03E6"/>
    <w:rsid w:val="006D1C39"/>
    <w:rsid w:val="006E54BE"/>
    <w:rsid w:val="006F618D"/>
    <w:rsid w:val="0070180F"/>
    <w:rsid w:val="00707610"/>
    <w:rsid w:val="007121B3"/>
    <w:rsid w:val="0071308D"/>
    <w:rsid w:val="00716159"/>
    <w:rsid w:val="007275EC"/>
    <w:rsid w:val="00733B20"/>
    <w:rsid w:val="00742E56"/>
    <w:rsid w:val="007462E0"/>
    <w:rsid w:val="007513F6"/>
    <w:rsid w:val="00773702"/>
    <w:rsid w:val="007A4FAF"/>
    <w:rsid w:val="007B4582"/>
    <w:rsid w:val="007B7761"/>
    <w:rsid w:val="007B7B2D"/>
    <w:rsid w:val="007F2686"/>
    <w:rsid w:val="007F75BC"/>
    <w:rsid w:val="008458A9"/>
    <w:rsid w:val="008461E9"/>
    <w:rsid w:val="00850166"/>
    <w:rsid w:val="008566E0"/>
    <w:rsid w:val="008656D3"/>
    <w:rsid w:val="00876DD2"/>
    <w:rsid w:val="0088328D"/>
    <w:rsid w:val="008B3CA3"/>
    <w:rsid w:val="008B62BE"/>
    <w:rsid w:val="008B6389"/>
    <w:rsid w:val="008D2936"/>
    <w:rsid w:val="008D536E"/>
    <w:rsid w:val="008E7DBB"/>
    <w:rsid w:val="00911B50"/>
    <w:rsid w:val="00921162"/>
    <w:rsid w:val="00931609"/>
    <w:rsid w:val="00937F32"/>
    <w:rsid w:val="009412A2"/>
    <w:rsid w:val="0094649B"/>
    <w:rsid w:val="009504CB"/>
    <w:rsid w:val="009664B9"/>
    <w:rsid w:val="009731D3"/>
    <w:rsid w:val="00990C7A"/>
    <w:rsid w:val="0099479E"/>
    <w:rsid w:val="009A1A50"/>
    <w:rsid w:val="009B10A1"/>
    <w:rsid w:val="009B156A"/>
    <w:rsid w:val="009D3F1E"/>
    <w:rsid w:val="009F4B70"/>
    <w:rsid w:val="009F6F36"/>
    <w:rsid w:val="00A045D5"/>
    <w:rsid w:val="00A053CB"/>
    <w:rsid w:val="00A13DB8"/>
    <w:rsid w:val="00A176A4"/>
    <w:rsid w:val="00A325E1"/>
    <w:rsid w:val="00A450C8"/>
    <w:rsid w:val="00A458D7"/>
    <w:rsid w:val="00A47E04"/>
    <w:rsid w:val="00A63D32"/>
    <w:rsid w:val="00A71DDF"/>
    <w:rsid w:val="00A96159"/>
    <w:rsid w:val="00AA4E88"/>
    <w:rsid w:val="00AB6B53"/>
    <w:rsid w:val="00AB7AB1"/>
    <w:rsid w:val="00AC5823"/>
    <w:rsid w:val="00AD0451"/>
    <w:rsid w:val="00AD2584"/>
    <w:rsid w:val="00B041DF"/>
    <w:rsid w:val="00B1581C"/>
    <w:rsid w:val="00B17B36"/>
    <w:rsid w:val="00B254BA"/>
    <w:rsid w:val="00B279F3"/>
    <w:rsid w:val="00B53CDE"/>
    <w:rsid w:val="00B55075"/>
    <w:rsid w:val="00B66F04"/>
    <w:rsid w:val="00B71F8B"/>
    <w:rsid w:val="00B950CD"/>
    <w:rsid w:val="00BC2974"/>
    <w:rsid w:val="00BD29DD"/>
    <w:rsid w:val="00BE5B4D"/>
    <w:rsid w:val="00C122FA"/>
    <w:rsid w:val="00C457C3"/>
    <w:rsid w:val="00C4661E"/>
    <w:rsid w:val="00C81EFA"/>
    <w:rsid w:val="00CA144C"/>
    <w:rsid w:val="00CB3C24"/>
    <w:rsid w:val="00CE302A"/>
    <w:rsid w:val="00CF3811"/>
    <w:rsid w:val="00D01AD2"/>
    <w:rsid w:val="00D04E2D"/>
    <w:rsid w:val="00D12998"/>
    <w:rsid w:val="00D15A25"/>
    <w:rsid w:val="00D36A10"/>
    <w:rsid w:val="00D43A55"/>
    <w:rsid w:val="00D47218"/>
    <w:rsid w:val="00D67C61"/>
    <w:rsid w:val="00D67EDC"/>
    <w:rsid w:val="00D7052B"/>
    <w:rsid w:val="00D706E3"/>
    <w:rsid w:val="00D72C2E"/>
    <w:rsid w:val="00D805EA"/>
    <w:rsid w:val="00D91FE1"/>
    <w:rsid w:val="00D96C03"/>
    <w:rsid w:val="00DA04E3"/>
    <w:rsid w:val="00DA683F"/>
    <w:rsid w:val="00DB4921"/>
    <w:rsid w:val="00DD285B"/>
    <w:rsid w:val="00DD3390"/>
    <w:rsid w:val="00DE05BE"/>
    <w:rsid w:val="00E05D93"/>
    <w:rsid w:val="00E3284C"/>
    <w:rsid w:val="00E34A57"/>
    <w:rsid w:val="00E52CCA"/>
    <w:rsid w:val="00E55943"/>
    <w:rsid w:val="00E66626"/>
    <w:rsid w:val="00E842EC"/>
    <w:rsid w:val="00E844A1"/>
    <w:rsid w:val="00E878C0"/>
    <w:rsid w:val="00E91B78"/>
    <w:rsid w:val="00EA1E86"/>
    <w:rsid w:val="00EA2E32"/>
    <w:rsid w:val="00EB016D"/>
    <w:rsid w:val="00EB5E6E"/>
    <w:rsid w:val="00EE0E5E"/>
    <w:rsid w:val="00EE1EA6"/>
    <w:rsid w:val="00F11743"/>
    <w:rsid w:val="00F151D4"/>
    <w:rsid w:val="00F239D9"/>
    <w:rsid w:val="00F304DD"/>
    <w:rsid w:val="00F36925"/>
    <w:rsid w:val="00F43B6D"/>
    <w:rsid w:val="00F50A83"/>
    <w:rsid w:val="00F53970"/>
    <w:rsid w:val="00F64723"/>
    <w:rsid w:val="00F659E6"/>
    <w:rsid w:val="00F73ADB"/>
    <w:rsid w:val="00F74886"/>
    <w:rsid w:val="00F81B60"/>
    <w:rsid w:val="00F913B5"/>
    <w:rsid w:val="00FA03DF"/>
    <w:rsid w:val="00FA18B9"/>
    <w:rsid w:val="00FB3B83"/>
    <w:rsid w:val="00FB788D"/>
    <w:rsid w:val="00FD485A"/>
    <w:rsid w:val="00FE304C"/>
    <w:rsid w:val="00FE7E5F"/>
    <w:rsid w:val="00FF09E6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C083"/>
  <w15:docId w15:val="{85E46C37-DC0B-4BE6-BC03-AC0B8C7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D9"/>
  </w:style>
  <w:style w:type="paragraph" w:styleId="1">
    <w:name w:val="heading 1"/>
    <w:basedOn w:val="a"/>
    <w:next w:val="a"/>
    <w:link w:val="10"/>
    <w:qFormat/>
    <w:rsid w:val="007B7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C270B"/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Основной текст1"/>
    <w:basedOn w:val="a"/>
    <w:link w:val="a3"/>
    <w:rsid w:val="006C270B"/>
    <w:pPr>
      <w:widowControl w:val="0"/>
      <w:spacing w:after="0" w:line="276" w:lineRule="auto"/>
      <w:ind w:firstLine="400"/>
    </w:pPr>
    <w:rPr>
      <w:rFonts w:ascii="Arial" w:eastAsia="Arial" w:hAnsi="Arial" w:cs="Arial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7B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B7B2D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7B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B2D"/>
  </w:style>
  <w:style w:type="paragraph" w:styleId="a7">
    <w:name w:val="footer"/>
    <w:basedOn w:val="a"/>
    <w:link w:val="a8"/>
    <w:uiPriority w:val="99"/>
    <w:unhideWhenUsed/>
    <w:rsid w:val="007B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B2D"/>
  </w:style>
  <w:style w:type="character" w:customStyle="1" w:styleId="12">
    <w:name w:val="Основной текст Знак1"/>
    <w:basedOn w:val="a0"/>
    <w:link w:val="a9"/>
    <w:uiPriority w:val="99"/>
    <w:rsid w:val="00F36925"/>
    <w:rPr>
      <w:rFonts w:ascii="Arial" w:hAnsi="Arial" w:cs="Arial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F36925"/>
    <w:rPr>
      <w:rFonts w:ascii="Arial" w:hAnsi="Arial" w:cs="Arial"/>
      <w:b/>
      <w:bCs/>
      <w:shd w:val="clear" w:color="auto" w:fill="FFFFFF"/>
    </w:rPr>
  </w:style>
  <w:style w:type="paragraph" w:styleId="a9">
    <w:name w:val="Body Text"/>
    <w:basedOn w:val="a"/>
    <w:link w:val="12"/>
    <w:uiPriority w:val="99"/>
    <w:rsid w:val="00F36925"/>
    <w:pPr>
      <w:widowControl w:val="0"/>
      <w:shd w:val="clear" w:color="auto" w:fill="FFFFFF"/>
      <w:spacing w:after="0" w:line="264" w:lineRule="auto"/>
      <w:ind w:firstLine="400"/>
    </w:pPr>
    <w:rPr>
      <w:rFonts w:ascii="Arial" w:hAnsi="Arial" w:cs="Arial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F36925"/>
  </w:style>
  <w:style w:type="paragraph" w:customStyle="1" w:styleId="40">
    <w:name w:val="Заголовок №4"/>
    <w:basedOn w:val="a"/>
    <w:link w:val="4"/>
    <w:uiPriority w:val="99"/>
    <w:rsid w:val="00F36925"/>
    <w:pPr>
      <w:widowControl w:val="0"/>
      <w:shd w:val="clear" w:color="auto" w:fill="FFFFFF"/>
      <w:spacing w:after="180" w:line="240" w:lineRule="auto"/>
      <w:ind w:firstLine="540"/>
      <w:outlineLvl w:val="3"/>
    </w:pPr>
    <w:rPr>
      <w:rFonts w:ascii="Arial" w:hAnsi="Arial" w:cs="Arial"/>
      <w:b/>
      <w:bCs/>
    </w:rPr>
  </w:style>
  <w:style w:type="paragraph" w:styleId="ab">
    <w:name w:val="Title"/>
    <w:basedOn w:val="a"/>
    <w:next w:val="a"/>
    <w:link w:val="ac"/>
    <w:uiPriority w:val="10"/>
    <w:qFormat/>
    <w:rsid w:val="00742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74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1">
    <w:name w:val="Основной текст (4)_"/>
    <w:basedOn w:val="a0"/>
    <w:link w:val="42"/>
    <w:rsid w:val="00742E56"/>
    <w:rPr>
      <w:rFonts w:ascii="Arial" w:eastAsia="Arial" w:hAnsi="Arial" w:cs="Arial"/>
      <w:b/>
      <w:bCs/>
      <w:sz w:val="38"/>
      <w:szCs w:val="38"/>
    </w:rPr>
  </w:style>
  <w:style w:type="paragraph" w:customStyle="1" w:styleId="42">
    <w:name w:val="Основной текст (4)"/>
    <w:basedOn w:val="a"/>
    <w:link w:val="41"/>
    <w:rsid w:val="00742E56"/>
    <w:pPr>
      <w:widowControl w:val="0"/>
      <w:spacing w:after="0" w:line="276" w:lineRule="auto"/>
    </w:pPr>
    <w:rPr>
      <w:rFonts w:ascii="Arial" w:eastAsia="Arial" w:hAnsi="Arial" w:cs="Arial"/>
      <w:b/>
      <w:bCs/>
      <w:sz w:val="38"/>
      <w:szCs w:val="38"/>
    </w:rPr>
  </w:style>
  <w:style w:type="paragraph" w:styleId="13">
    <w:name w:val="toc 1"/>
    <w:basedOn w:val="a"/>
    <w:next w:val="a"/>
    <w:autoRedefine/>
    <w:uiPriority w:val="39"/>
    <w:unhideWhenUsed/>
    <w:rsid w:val="00D15A25"/>
    <w:pPr>
      <w:widowControl w:val="0"/>
      <w:tabs>
        <w:tab w:val="left" w:pos="660"/>
        <w:tab w:val="right" w:leader="dot" w:pos="9345"/>
      </w:tabs>
      <w:spacing w:after="100" w:line="276" w:lineRule="auto"/>
      <w:ind w:firstLine="567"/>
    </w:pPr>
    <w:rPr>
      <w:rFonts w:ascii="Arial" w:eastAsia="Arial" w:hAnsi="Arial" w:cs="Arial"/>
      <w:b/>
      <w:bCs/>
      <w:noProof/>
      <w:spacing w:val="-1"/>
      <w:lang w:val="en-US"/>
    </w:rPr>
  </w:style>
  <w:style w:type="character" w:styleId="ad">
    <w:name w:val="Hyperlink"/>
    <w:uiPriority w:val="99"/>
    <w:unhideWhenUsed/>
    <w:rsid w:val="007F268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FA18B9"/>
    <w:rPr>
      <w:rFonts w:ascii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A18B9"/>
    <w:pPr>
      <w:widowControl w:val="0"/>
      <w:shd w:val="clear" w:color="auto" w:fill="FFFFFF"/>
      <w:spacing w:after="100" w:line="286" w:lineRule="auto"/>
      <w:ind w:firstLine="540"/>
    </w:pPr>
    <w:rPr>
      <w:rFonts w:ascii="Arial" w:hAnsi="Arial" w:cs="Arial"/>
      <w:sz w:val="16"/>
      <w:szCs w:val="16"/>
    </w:rPr>
  </w:style>
  <w:style w:type="paragraph" w:styleId="ae">
    <w:name w:val="List Paragraph"/>
    <w:basedOn w:val="a"/>
    <w:uiPriority w:val="34"/>
    <w:qFormat/>
    <w:rsid w:val="007B7761"/>
    <w:pPr>
      <w:ind w:left="720"/>
      <w:contextualSpacing/>
    </w:pPr>
  </w:style>
  <w:style w:type="table" w:styleId="af">
    <w:name w:val="Table Grid"/>
    <w:basedOn w:val="a1"/>
    <w:uiPriority w:val="39"/>
    <w:rsid w:val="0025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№3"/>
    <w:basedOn w:val="a"/>
    <w:link w:val="30"/>
    <w:rsid w:val="00D15A25"/>
    <w:pPr>
      <w:widowControl w:val="0"/>
      <w:spacing w:after="200" w:line="240" w:lineRule="auto"/>
      <w:ind w:firstLine="520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№3_"/>
    <w:basedOn w:val="a0"/>
    <w:link w:val="3"/>
    <w:rsid w:val="00D15A2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15A25"/>
    <w:pPr>
      <w:tabs>
        <w:tab w:val="left" w:pos="880"/>
        <w:tab w:val="right" w:leader="dot" w:pos="9345"/>
      </w:tabs>
      <w:spacing w:after="100"/>
      <w:ind w:left="440" w:hanging="298"/>
    </w:pPr>
  </w:style>
  <w:style w:type="character" w:customStyle="1" w:styleId="32">
    <w:name w:val="Основной текст (3)_"/>
    <w:basedOn w:val="a0"/>
    <w:link w:val="33"/>
    <w:rsid w:val="0049310A"/>
    <w:rPr>
      <w:rFonts w:ascii="Arial" w:eastAsia="Arial" w:hAnsi="Arial" w:cs="Arial"/>
      <w:sz w:val="15"/>
      <w:szCs w:val="15"/>
    </w:rPr>
  </w:style>
  <w:style w:type="paragraph" w:customStyle="1" w:styleId="33">
    <w:name w:val="Основной текст (3)"/>
    <w:basedOn w:val="a"/>
    <w:link w:val="32"/>
    <w:rsid w:val="0049310A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</w:rPr>
  </w:style>
  <w:style w:type="character" w:customStyle="1" w:styleId="Bodytext2">
    <w:name w:val="Body text (2)_"/>
    <w:basedOn w:val="a0"/>
    <w:link w:val="Bodytext21"/>
    <w:uiPriority w:val="99"/>
    <w:rsid w:val="008566E0"/>
    <w:rPr>
      <w:rFonts w:ascii="Arial" w:hAnsi="Arial" w:cs="Arial"/>
      <w:spacing w:val="-10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566E0"/>
    <w:pPr>
      <w:widowControl w:val="0"/>
      <w:shd w:val="clear" w:color="auto" w:fill="FFFFFF"/>
      <w:spacing w:before="480" w:after="0" w:line="226" w:lineRule="exact"/>
      <w:ind w:hanging="740"/>
      <w:jc w:val="both"/>
    </w:pPr>
    <w:rPr>
      <w:rFonts w:ascii="Arial" w:hAnsi="Arial" w:cs="Arial"/>
      <w:spacing w:val="-10"/>
      <w:sz w:val="20"/>
      <w:szCs w:val="20"/>
    </w:rPr>
  </w:style>
  <w:style w:type="character" w:customStyle="1" w:styleId="Footnote">
    <w:name w:val="Footnote_"/>
    <w:basedOn w:val="a0"/>
    <w:link w:val="Footnote0"/>
    <w:uiPriority w:val="99"/>
    <w:rsid w:val="00EA2E32"/>
    <w:rPr>
      <w:rFonts w:ascii="Arial" w:hAnsi="Arial" w:cs="Arial"/>
      <w:spacing w:val="-10"/>
      <w:sz w:val="18"/>
      <w:szCs w:val="18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EA2E32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8"/>
      <w:szCs w:val="18"/>
    </w:rPr>
  </w:style>
  <w:style w:type="character" w:styleId="af0">
    <w:name w:val="Placeholder Text"/>
    <w:basedOn w:val="a0"/>
    <w:uiPriority w:val="99"/>
    <w:semiHidden/>
    <w:rsid w:val="008E7DBB"/>
    <w:rPr>
      <w:color w:val="666666"/>
    </w:rPr>
  </w:style>
  <w:style w:type="character" w:customStyle="1" w:styleId="Bodytext6">
    <w:name w:val="Body text (6)_"/>
    <w:basedOn w:val="a0"/>
    <w:link w:val="Bodytext60"/>
    <w:uiPriority w:val="99"/>
    <w:rsid w:val="008458A9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8458A9"/>
    <w:pPr>
      <w:widowControl w:val="0"/>
      <w:shd w:val="clear" w:color="auto" w:fill="FFFFFF"/>
      <w:spacing w:before="1260" w:after="6180" w:line="240" w:lineRule="atLeast"/>
      <w:ind w:hanging="340"/>
      <w:jc w:val="center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21">
    <w:name w:val="Основной текст (2)1"/>
    <w:basedOn w:val="a"/>
    <w:uiPriority w:val="99"/>
    <w:rsid w:val="00182C94"/>
    <w:pPr>
      <w:widowControl w:val="0"/>
      <w:shd w:val="clear" w:color="auto" w:fill="FFFFFF"/>
      <w:spacing w:after="600" w:line="468" w:lineRule="exact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Bodytext9">
    <w:name w:val="Body text (9)_"/>
    <w:basedOn w:val="a0"/>
    <w:link w:val="Bodytext90"/>
    <w:uiPriority w:val="99"/>
    <w:rsid w:val="00AD2584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6NotBold">
    <w:name w:val="Body text (6) + Not Bold"/>
    <w:basedOn w:val="Bodytext6"/>
    <w:uiPriority w:val="99"/>
    <w:rsid w:val="00AD2584"/>
    <w:rPr>
      <w:rFonts w:ascii="Arial" w:hAnsi="Arial" w:cs="Arial"/>
      <w:b w:val="0"/>
      <w:bCs w:val="0"/>
      <w:spacing w:val="-10"/>
      <w:sz w:val="20"/>
      <w:szCs w:val="20"/>
      <w:u w:val="none"/>
      <w:shd w:val="clear" w:color="auto" w:fill="FFFFFF"/>
    </w:rPr>
  </w:style>
  <w:style w:type="character" w:customStyle="1" w:styleId="Bodytext9Spacing2pt">
    <w:name w:val="Body text (9) + Spacing 2 pt"/>
    <w:basedOn w:val="Bodytext9"/>
    <w:uiPriority w:val="99"/>
    <w:rsid w:val="00AD2584"/>
    <w:rPr>
      <w:rFonts w:ascii="Arial" w:hAnsi="Arial" w:cs="Arial"/>
      <w:spacing w:val="40"/>
      <w:sz w:val="18"/>
      <w:szCs w:val="18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AD2584"/>
    <w:pPr>
      <w:widowControl w:val="0"/>
      <w:shd w:val="clear" w:color="auto" w:fill="FFFFFF"/>
      <w:spacing w:before="240" w:after="0" w:line="221" w:lineRule="exact"/>
      <w:ind w:hanging="820"/>
      <w:jc w:val="center"/>
    </w:pPr>
    <w:rPr>
      <w:rFonts w:ascii="Arial" w:hAnsi="Arial" w:cs="Arial"/>
      <w:spacing w:val="-10"/>
      <w:sz w:val="18"/>
      <w:szCs w:val="18"/>
    </w:rPr>
  </w:style>
  <w:style w:type="character" w:customStyle="1" w:styleId="af1">
    <w:name w:val="Колонтитул_"/>
    <w:basedOn w:val="a0"/>
    <w:link w:val="14"/>
    <w:uiPriority w:val="99"/>
    <w:rsid w:val="003713EB"/>
    <w:rPr>
      <w:rFonts w:ascii="Arial" w:hAnsi="Arial" w:cs="Arial"/>
      <w:sz w:val="19"/>
      <w:szCs w:val="19"/>
      <w:shd w:val="clear" w:color="auto" w:fill="FFFFFF"/>
    </w:rPr>
  </w:style>
  <w:style w:type="character" w:customStyle="1" w:styleId="af2">
    <w:name w:val="Колонтитул"/>
    <w:basedOn w:val="af1"/>
    <w:uiPriority w:val="99"/>
    <w:rsid w:val="003713EB"/>
    <w:rPr>
      <w:rFonts w:ascii="Arial" w:hAnsi="Arial" w:cs="Arial"/>
      <w:sz w:val="19"/>
      <w:szCs w:val="19"/>
      <w:shd w:val="clear" w:color="auto" w:fill="FFFFFF"/>
    </w:rPr>
  </w:style>
  <w:style w:type="character" w:customStyle="1" w:styleId="8pt">
    <w:name w:val="Колонтитул + 8 pt"/>
    <w:aliases w:val="Полужирный"/>
    <w:basedOn w:val="af1"/>
    <w:uiPriority w:val="99"/>
    <w:rsid w:val="003713EB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12pt">
    <w:name w:val="Колонтитул + 12 pt"/>
    <w:basedOn w:val="af1"/>
    <w:uiPriority w:val="99"/>
    <w:rsid w:val="003713EB"/>
    <w:rPr>
      <w:rFonts w:ascii="Arial" w:hAnsi="Arial" w:cs="Arial"/>
      <w:sz w:val="24"/>
      <w:szCs w:val="24"/>
      <w:shd w:val="clear" w:color="auto" w:fill="FFFFFF"/>
    </w:rPr>
  </w:style>
  <w:style w:type="paragraph" w:customStyle="1" w:styleId="14">
    <w:name w:val="Колонтитул1"/>
    <w:basedOn w:val="a"/>
    <w:link w:val="af1"/>
    <w:uiPriority w:val="99"/>
    <w:rsid w:val="003713EB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styleId="af3">
    <w:name w:val="footnote text"/>
    <w:basedOn w:val="a"/>
    <w:link w:val="af4"/>
    <w:uiPriority w:val="99"/>
    <w:semiHidden/>
    <w:unhideWhenUsed/>
    <w:rsid w:val="002678A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678A7"/>
    <w:rPr>
      <w:sz w:val="20"/>
      <w:szCs w:val="20"/>
    </w:rPr>
  </w:style>
  <w:style w:type="character" w:customStyle="1" w:styleId="Bodytext29pt">
    <w:name w:val="Body text (2) + 9 pt"/>
    <w:basedOn w:val="Bodytext2"/>
    <w:uiPriority w:val="99"/>
    <w:rsid w:val="001C3CB8"/>
    <w:rPr>
      <w:rFonts w:ascii="Arial" w:hAnsi="Arial" w:cs="Arial"/>
      <w:spacing w:val="-10"/>
      <w:sz w:val="18"/>
      <w:szCs w:val="18"/>
      <w:u w:val="none"/>
      <w:shd w:val="clear" w:color="auto" w:fill="FFFFFF"/>
    </w:rPr>
  </w:style>
  <w:style w:type="character" w:customStyle="1" w:styleId="Headerorfooter">
    <w:name w:val="Header or footer_"/>
    <w:basedOn w:val="a0"/>
    <w:link w:val="Headerorfooter1"/>
    <w:uiPriority w:val="99"/>
    <w:rsid w:val="001F4596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erorfooter8pt">
    <w:name w:val="Header or footer + 8 pt"/>
    <w:aliases w:val="Spacing 0 pt"/>
    <w:basedOn w:val="Headerorfooter"/>
    <w:uiPriority w:val="99"/>
    <w:rsid w:val="001F4596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1F4596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erorfooter8pt1">
    <w:name w:val="Header or footer + 8 pt1"/>
    <w:aliases w:val="Not Bold3,Italic5,Spacing 0 pt11"/>
    <w:basedOn w:val="Headerorfooter"/>
    <w:uiPriority w:val="99"/>
    <w:rsid w:val="001F4596"/>
    <w:rPr>
      <w:rFonts w:ascii="Arial" w:hAnsi="Arial" w:cs="Arial"/>
      <w:b w:val="0"/>
      <w:bCs w:val="0"/>
      <w:i/>
      <w:iCs/>
      <w:spacing w:val="-10"/>
      <w:sz w:val="16"/>
      <w:szCs w:val="16"/>
      <w:shd w:val="clear" w:color="auto" w:fill="FFFFFF"/>
    </w:rPr>
  </w:style>
  <w:style w:type="character" w:customStyle="1" w:styleId="Bodytext10">
    <w:name w:val="Body text (10)_"/>
    <w:basedOn w:val="a0"/>
    <w:link w:val="Bodytext101"/>
    <w:uiPriority w:val="99"/>
    <w:rsid w:val="001F4596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uiPriority w:val="99"/>
    <w:rsid w:val="001F4596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11Exact">
    <w:name w:val="Body text (11) Exact"/>
    <w:basedOn w:val="a0"/>
    <w:uiPriority w:val="99"/>
    <w:rsid w:val="001F4596"/>
    <w:rPr>
      <w:rFonts w:ascii="Arial" w:hAnsi="Arial" w:cs="Arial"/>
      <w:spacing w:val="-10"/>
      <w:sz w:val="16"/>
      <w:szCs w:val="16"/>
      <w:u w:val="none"/>
    </w:rPr>
  </w:style>
  <w:style w:type="character" w:customStyle="1" w:styleId="Bodytext12Exact">
    <w:name w:val="Body text (12) Exact"/>
    <w:basedOn w:val="a0"/>
    <w:uiPriority w:val="99"/>
    <w:rsid w:val="001F4596"/>
    <w:rPr>
      <w:rFonts w:ascii="Arial" w:hAnsi="Arial" w:cs="Arial"/>
      <w:spacing w:val="0"/>
      <w:sz w:val="16"/>
      <w:szCs w:val="16"/>
      <w:u w:val="none"/>
    </w:rPr>
  </w:style>
  <w:style w:type="character" w:customStyle="1" w:styleId="Picturecaption2Exact">
    <w:name w:val="Picture caption (2) Exact"/>
    <w:basedOn w:val="a0"/>
    <w:link w:val="Picturecaption2"/>
    <w:uiPriority w:val="99"/>
    <w:rsid w:val="001F4596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2">
    <w:name w:val="Body text (12)_"/>
    <w:basedOn w:val="a0"/>
    <w:link w:val="Bodytext120"/>
    <w:uiPriority w:val="99"/>
    <w:rsid w:val="001F4596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0Exact">
    <w:name w:val="Body text (10) Exact"/>
    <w:basedOn w:val="a0"/>
    <w:uiPriority w:val="99"/>
    <w:rsid w:val="001F4596"/>
    <w:rPr>
      <w:rFonts w:ascii="Arial" w:hAnsi="Arial" w:cs="Arial"/>
      <w:i/>
      <w:iCs/>
      <w:sz w:val="18"/>
      <w:szCs w:val="18"/>
      <w:u w:val="none"/>
    </w:rPr>
  </w:style>
  <w:style w:type="character" w:customStyle="1" w:styleId="Bodytext16Exact">
    <w:name w:val="Body text (16) Exact"/>
    <w:basedOn w:val="a0"/>
    <w:link w:val="Bodytext16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169ptExact">
    <w:name w:val="Body text (16) + 9 pt Exact"/>
    <w:basedOn w:val="Bodytext16Exact"/>
    <w:uiPriority w:val="99"/>
    <w:rsid w:val="001F459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9Exact">
    <w:name w:val="Body text (9) Exact"/>
    <w:basedOn w:val="a0"/>
    <w:uiPriority w:val="99"/>
    <w:rsid w:val="001F4596"/>
    <w:rPr>
      <w:rFonts w:ascii="Arial" w:hAnsi="Arial" w:cs="Arial"/>
      <w:spacing w:val="-10"/>
      <w:sz w:val="18"/>
      <w:szCs w:val="18"/>
      <w:u w:val="none"/>
    </w:rPr>
  </w:style>
  <w:style w:type="character" w:customStyle="1" w:styleId="Bodytext10NotItalic2">
    <w:name w:val="Body text (10) + Not Italic2"/>
    <w:aliases w:val="Spacing 0 pt Exact"/>
    <w:basedOn w:val="Bodytext10"/>
    <w:uiPriority w:val="99"/>
    <w:rsid w:val="001F4596"/>
    <w:rPr>
      <w:rFonts w:ascii="Arial" w:hAnsi="Arial" w:cs="Arial"/>
      <w:i w:val="0"/>
      <w:iCs w:val="0"/>
      <w:spacing w:val="-10"/>
      <w:sz w:val="18"/>
      <w:szCs w:val="18"/>
      <w:shd w:val="clear" w:color="auto" w:fill="FFFFFF"/>
    </w:rPr>
  </w:style>
  <w:style w:type="character" w:customStyle="1" w:styleId="Heading5Exact">
    <w:name w:val="Heading #5 Exact"/>
    <w:basedOn w:val="a0"/>
    <w:link w:val="Heading5"/>
    <w:uiPriority w:val="99"/>
    <w:rsid w:val="001F4596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Bodytext20Exact">
    <w:name w:val="Body text (20) Exact"/>
    <w:basedOn w:val="a0"/>
    <w:link w:val="Bodytext20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09">
    <w:name w:val="Body text (20) + 9"/>
    <w:aliases w:val="5 pt3,Scale 90% Exact"/>
    <w:basedOn w:val="Bodytext20Exact"/>
    <w:uiPriority w:val="99"/>
    <w:rsid w:val="001F4596"/>
    <w:rPr>
      <w:rFonts w:ascii="Arial" w:hAnsi="Arial" w:cs="Arial"/>
      <w:w w:val="90"/>
      <w:sz w:val="19"/>
      <w:szCs w:val="19"/>
      <w:shd w:val="clear" w:color="auto" w:fill="FFFFFF"/>
    </w:rPr>
  </w:style>
  <w:style w:type="character" w:customStyle="1" w:styleId="Heading3Exact">
    <w:name w:val="Heading #3 Exact"/>
    <w:basedOn w:val="a0"/>
    <w:link w:val="Heading3"/>
    <w:uiPriority w:val="99"/>
    <w:rsid w:val="001F4596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Bodytext21Exact">
    <w:name w:val="Body text (21) Exact"/>
    <w:basedOn w:val="a0"/>
    <w:link w:val="Bodytext210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19pt">
    <w:name w:val="Body text (21) + 9 pt"/>
    <w:aliases w:val="Spacing 0 pt Exact2"/>
    <w:basedOn w:val="Bodytext21Exact"/>
    <w:uiPriority w:val="99"/>
    <w:rsid w:val="001F4596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22Exact">
    <w:name w:val="Body text (22) Exact"/>
    <w:basedOn w:val="a0"/>
    <w:link w:val="Bodytext22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29pt">
    <w:name w:val="Body text (22) + 9 pt"/>
    <w:aliases w:val="Spacing 0 pt Exact1"/>
    <w:basedOn w:val="Bodytext22Exact"/>
    <w:uiPriority w:val="99"/>
    <w:rsid w:val="001F4596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11">
    <w:name w:val="Body text (11)_"/>
    <w:basedOn w:val="a0"/>
    <w:link w:val="Bodytext110"/>
    <w:uiPriority w:val="99"/>
    <w:rsid w:val="001F4596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HeaderorfooterNotBold">
    <w:name w:val="Header or footer + Not Bold"/>
    <w:basedOn w:val="Headerorfooter"/>
    <w:uiPriority w:val="99"/>
    <w:rsid w:val="001F4596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Headerorfooter9">
    <w:name w:val="Header or footer + 9"/>
    <w:aliases w:val="5 pt1,Not Bold1"/>
    <w:basedOn w:val="Headerorfooter"/>
    <w:uiPriority w:val="99"/>
    <w:rsid w:val="001F4596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Bodytext101">
    <w:name w:val="Body text (10)1"/>
    <w:basedOn w:val="a"/>
    <w:link w:val="Bodytext10"/>
    <w:uiPriority w:val="99"/>
    <w:rsid w:val="001F4596"/>
    <w:pPr>
      <w:widowControl w:val="0"/>
      <w:shd w:val="clear" w:color="auto" w:fill="FFFFFF"/>
      <w:spacing w:after="360" w:line="202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Picturecaption">
    <w:name w:val="Picture caption"/>
    <w:basedOn w:val="a"/>
    <w:link w:val="Picturecaption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8"/>
      <w:szCs w:val="18"/>
    </w:rPr>
  </w:style>
  <w:style w:type="paragraph" w:customStyle="1" w:styleId="Bodytext110">
    <w:name w:val="Body text (11)"/>
    <w:basedOn w:val="a"/>
    <w:link w:val="Bodytext11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paragraph" w:customStyle="1" w:styleId="Bodytext120">
    <w:name w:val="Body text (12)"/>
    <w:basedOn w:val="a"/>
    <w:link w:val="Bodytext12"/>
    <w:uiPriority w:val="99"/>
    <w:rsid w:val="001F4596"/>
    <w:pPr>
      <w:widowControl w:val="0"/>
      <w:shd w:val="clear" w:color="auto" w:fill="FFFFFF"/>
      <w:spacing w:after="0" w:line="206" w:lineRule="exact"/>
      <w:ind w:hanging="540"/>
    </w:pPr>
    <w:rPr>
      <w:rFonts w:ascii="Arial" w:hAnsi="Arial" w:cs="Arial"/>
      <w:sz w:val="16"/>
      <w:szCs w:val="16"/>
    </w:rPr>
  </w:style>
  <w:style w:type="paragraph" w:customStyle="1" w:styleId="Picturecaption2">
    <w:name w:val="Picture caption (2)"/>
    <w:basedOn w:val="a"/>
    <w:link w:val="Picturecaption2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Bodytext16">
    <w:name w:val="Body text (16)"/>
    <w:basedOn w:val="a"/>
    <w:link w:val="Bodytext16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Heading5">
    <w:name w:val="Heading #5"/>
    <w:basedOn w:val="a"/>
    <w:link w:val="Heading5Exact"/>
    <w:uiPriority w:val="99"/>
    <w:rsid w:val="001F4596"/>
    <w:pPr>
      <w:widowControl w:val="0"/>
      <w:shd w:val="clear" w:color="auto" w:fill="FFFFFF"/>
      <w:spacing w:after="0" w:line="240" w:lineRule="atLeast"/>
      <w:outlineLvl w:val="4"/>
    </w:pPr>
    <w:rPr>
      <w:rFonts w:ascii="Arial" w:hAnsi="Arial" w:cs="Arial"/>
      <w:spacing w:val="-10"/>
      <w:sz w:val="20"/>
      <w:szCs w:val="20"/>
    </w:rPr>
  </w:style>
  <w:style w:type="paragraph" w:customStyle="1" w:styleId="Bodytext20">
    <w:name w:val="Body text (20)"/>
    <w:basedOn w:val="a"/>
    <w:link w:val="Bodytext20Exact"/>
    <w:uiPriority w:val="99"/>
    <w:rsid w:val="001F4596"/>
    <w:pPr>
      <w:widowControl w:val="0"/>
      <w:shd w:val="clear" w:color="auto" w:fill="FFFFFF"/>
      <w:spacing w:before="900" w:after="0" w:line="240" w:lineRule="atLeast"/>
    </w:pPr>
    <w:rPr>
      <w:rFonts w:ascii="Arial" w:hAnsi="Arial" w:cs="Arial"/>
      <w:sz w:val="20"/>
      <w:szCs w:val="20"/>
    </w:rPr>
  </w:style>
  <w:style w:type="paragraph" w:customStyle="1" w:styleId="Heading3">
    <w:name w:val="Heading #3"/>
    <w:basedOn w:val="a"/>
    <w:link w:val="Heading3Exact"/>
    <w:uiPriority w:val="99"/>
    <w:rsid w:val="001F4596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spacing w:val="-10"/>
      <w:sz w:val="20"/>
      <w:szCs w:val="20"/>
    </w:rPr>
  </w:style>
  <w:style w:type="paragraph" w:customStyle="1" w:styleId="Bodytext210">
    <w:name w:val="Body text (21)"/>
    <w:basedOn w:val="a"/>
    <w:link w:val="Bodytext21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Bodytext22">
    <w:name w:val="Body text (22)"/>
    <w:basedOn w:val="a"/>
    <w:link w:val="Bodytext22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character" w:customStyle="1" w:styleId="af5">
    <w:name w:val="Оглавление_"/>
    <w:basedOn w:val="a0"/>
    <w:link w:val="af6"/>
    <w:rsid w:val="00504B3C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504B3C"/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Оглавление"/>
    <w:basedOn w:val="a"/>
    <w:link w:val="af5"/>
    <w:rsid w:val="00504B3C"/>
    <w:pPr>
      <w:widowControl w:val="0"/>
      <w:spacing w:after="230" w:line="264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504B3C"/>
    <w:pPr>
      <w:widowControl w:val="0"/>
      <w:spacing w:after="140" w:line="209" w:lineRule="auto"/>
      <w:ind w:left="203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EB016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28F9-FB6B-4EF2-8D3C-27C07680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 Аб</dc:creator>
  <cp:keywords/>
  <dc:description/>
  <cp:lastModifiedBy>Microsoft Office User</cp:lastModifiedBy>
  <cp:revision>18</cp:revision>
  <dcterms:created xsi:type="dcterms:W3CDTF">2024-07-01T16:16:00Z</dcterms:created>
  <dcterms:modified xsi:type="dcterms:W3CDTF">2024-07-11T13:08:00Z</dcterms:modified>
</cp:coreProperties>
</file>