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Normal"/>
        <w:spacing w:before="197" w:after="0"/>
        <w:ind w:left="267" w:right="354" w:firstLine="11"/>
        <w:jc w:val="center"/>
        <w:rPr>
          <w:b/>
          <w:b/>
          <w:sz w:val="28"/>
        </w:rPr>
      </w:pPr>
      <w:r>
        <w:rPr>
          <w:b/>
          <w:sz w:val="28"/>
        </w:rPr>
        <w:t>Рекомендуемый образец формы заявки на рассмотрение конструкторской,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измерений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сведении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утверждённом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типе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измерений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конструкторской, технологической и (или) технической документации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измерений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z w:val="28"/>
        </w:rPr>
        <w:t>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>'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tabs>
          <w:tab w:val="clear" w:pos="720"/>
          <w:tab w:val="left" w:pos="6990" w:leader="none"/>
        </w:tabs>
        <w:spacing w:before="5" w:after="0"/>
        <w:jc w:val="center"/>
        <w:rPr/>
      </w:pPr>
      <w:r>
        <w:rPr/>
        <w:t xml:space="preserve">                                                            </w:t>
      </w:r>
      <w:r>
        <w:rPr/>
        <w:t>И.о. генерального директора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ФГУП «ВНИИМ им. Д. И. Менделеева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А.Н. Пронину</w:t>
      </w:r>
    </w:p>
    <w:p>
      <w:pPr>
        <w:pStyle w:val="Style17"/>
        <w:spacing w:before="3" w:after="0"/>
        <w:rPr>
          <w:sz w:val="22"/>
        </w:rPr>
      </w:pPr>
      <w:r>
        <w:rPr>
          <w:sz w:val="22"/>
        </w:rPr>
      </w:r>
    </w:p>
    <w:p>
      <w:pPr>
        <w:pStyle w:val="Style17"/>
        <w:spacing w:before="6" w:after="0"/>
        <w:rPr>
          <w:sz w:val="19"/>
        </w:rPr>
      </w:pPr>
      <w:r>
        <w:rPr>
          <w:sz w:val="19"/>
        </w:rPr>
      </w:r>
    </w:p>
    <w:p>
      <w:pPr>
        <w:pStyle w:val="Style17"/>
        <w:tabs>
          <w:tab w:val="clear" w:pos="720"/>
          <w:tab w:val="left" w:pos="9947" w:leader="none"/>
        </w:tabs>
        <w:ind w:left="129" w:right="234" w:firstLine="569"/>
        <w:rPr/>
      </w:pPr>
      <w:r>
        <w:rPr/>
        <w:t>Прошу</w:t>
      </w:r>
      <w:r>
        <w:rPr>
          <w:spacing w:val="-3"/>
        </w:rPr>
        <w:t xml:space="preserve"> </w:t>
      </w:r>
      <w:r>
        <w:rPr/>
        <w:t>рассмотреть</w:t>
      </w:r>
      <w:r>
        <w:rPr>
          <w:spacing w:val="7"/>
        </w:rPr>
        <w:t xml:space="preserve"> </w:t>
      </w:r>
      <w:r>
        <w:rPr/>
        <w:t>конструкторскую,</w:t>
      </w:r>
      <w:r>
        <w:rPr>
          <w:spacing w:val="-17"/>
        </w:rPr>
        <w:t xml:space="preserve"> </w:t>
      </w:r>
      <w:r>
        <w:rPr/>
        <w:t>технологическую</w:t>
      </w:r>
      <w:r>
        <w:rPr>
          <w:spacing w:val="-16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техническую</w:t>
      </w:r>
      <w:r>
        <w:rPr>
          <w:spacing w:val="-67"/>
        </w:rPr>
        <w:t xml:space="preserve"> </w:t>
      </w:r>
      <w:r>
        <w:rPr>
          <w:w w:val="95"/>
        </w:rPr>
        <w:t>документацию</w:t>
      </w:r>
      <w:r>
        <w:rPr>
          <w:spacing w:val="85"/>
        </w:rPr>
        <w:t xml:space="preserve"> </w:t>
      </w:r>
      <w:r>
        <w:rPr>
          <w:w w:val="95"/>
        </w:rPr>
        <w:t>средства</w:t>
      </w:r>
      <w:r>
        <w:rPr>
          <w:spacing w:val="66"/>
        </w:rPr>
        <w:t xml:space="preserve"> </w:t>
      </w:r>
      <w:r>
        <w:rPr>
          <w:w w:val="95"/>
        </w:rPr>
        <w:t>измерений</w:t>
      </w:r>
      <w:r>
        <w:rPr/>
        <w:t xml:space="preserve"> </w:t>
      </w:r>
      <w:r>
        <w:rPr>
          <w:spacing w:val="-31"/>
        </w:rPr>
        <w:t xml:space="preserve"> </w:t>
      </w:r>
      <w:r>
        <w:rPr>
          <w:u w:val="single" w:color="0C0C0C"/>
        </w:rPr>
        <w:t xml:space="preserve"> </w:t>
        <w:tab/>
      </w:r>
    </w:p>
    <w:p>
      <w:pPr>
        <w:pStyle w:val="Normal"/>
        <w:spacing w:before="2" w:after="0"/>
        <w:ind w:left="4837" w:hanging="0"/>
        <w:rPr>
          <w:sz w:val="20"/>
        </w:rPr>
      </w:pPr>
      <w:r>
        <w:rPr>
          <w:w w:val="95"/>
          <w:sz w:val="20"/>
        </w:rPr>
        <w:t>наименование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обозначение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измерений,</w:t>
      </w:r>
    </w:p>
    <w:p>
      <w:pPr>
        <w:pStyle w:val="Style17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4F2653EF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5951220" cy="1905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29" w:before="15" w:after="0"/>
        <w:ind w:left="664" w:right="58" w:hanging="0"/>
        <w:jc w:val="center"/>
        <w:rPr>
          <w:sz w:val="20"/>
        </w:rPr>
      </w:pPr>
      <w:r>
        <w:rPr>
          <w:w w:val="95"/>
          <w:sz w:val="20"/>
        </w:rPr>
        <w:t>регистрационный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Федеральном</w:t>
      </w:r>
      <w:r>
        <w:rPr>
          <w:spacing w:val="53"/>
          <w:sz w:val="20"/>
        </w:rPr>
        <w:t xml:space="preserve"> </w:t>
      </w:r>
      <w:r>
        <w:rPr>
          <w:w w:val="95"/>
          <w:sz w:val="20"/>
        </w:rPr>
        <w:t>информационном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фонде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обеспечению единства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измерений</w:t>
      </w:r>
    </w:p>
    <w:p>
      <w:pPr>
        <w:pStyle w:val="Style17"/>
        <w:tabs>
          <w:tab w:val="clear" w:pos="720"/>
          <w:tab w:val="left" w:pos="10120" w:leader="none"/>
        </w:tabs>
        <w:spacing w:lineRule="exact" w:line="321"/>
        <w:ind w:left="131" w:hanging="0"/>
        <w:jc w:val="both"/>
        <w:rPr/>
      </w:pPr>
      <w:r>
        <w:rPr/>
        <w:t>изготавливаемого</w:t>
      </w:r>
      <w:r>
        <w:rPr>
          <w:spacing w:val="21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следующих</w:t>
      </w:r>
      <w:r>
        <w:rPr>
          <w:spacing w:val="58"/>
        </w:rPr>
        <w:t xml:space="preserve"> </w:t>
      </w:r>
      <w:r>
        <w:rPr/>
        <w:t>модификациях</w:t>
      </w:r>
      <w:r>
        <w:rPr>
          <w:spacing w:val="49"/>
        </w:rPr>
        <w:t xml:space="preserve"> </w:t>
      </w:r>
      <w:r>
        <w:rPr/>
        <w:t xml:space="preserve">(исполнениях):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7"/>
        <w:spacing w:before="8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0C6EDC75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6222365" cy="1905"/>
                <wp:effectExtent l="0" t="0" r="0" b="0"/>
                <wp:wrapTopAndBottom/>
                <wp:docPr id="2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8" h="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9" w:after="0"/>
        <w:ind w:left="664" w:right="62" w:hanging="0"/>
        <w:jc w:val="center"/>
        <w:rPr>
          <w:sz w:val="19"/>
        </w:rPr>
      </w:pPr>
      <w:r>
        <w:rPr>
          <w:spacing w:val="-1"/>
          <w:w w:val="105"/>
          <w:sz w:val="19"/>
        </w:rPr>
        <w:t>сведения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модификациях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(исполнениях)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средства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</w:p>
    <w:p>
      <w:pPr>
        <w:pStyle w:val="Style17"/>
        <w:ind w:left="131" w:right="210" w:hanging="0"/>
        <w:jc w:val="both"/>
        <w:rPr/>
      </w:pPr>
      <w:r>
        <w:rPr/>
        <w:t>на предмет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об утвержденном</w:t>
      </w:r>
      <w:r>
        <w:rPr>
          <w:spacing w:val="1"/>
        </w:rPr>
        <w:t xml:space="preserve"> </w:t>
      </w:r>
      <w:r>
        <w:rPr/>
        <w:t>типе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измерений,</w:t>
      </w:r>
      <w:r>
        <w:rPr>
          <w:spacing w:val="1"/>
        </w:rPr>
        <w:t xml:space="preserve"> </w:t>
      </w:r>
      <w:r>
        <w:rPr/>
        <w:t>содержащихся в Федеральном информационном фонде по обеспечению единства</w:t>
      </w:r>
      <w:r>
        <w:rPr>
          <w:spacing w:val="1"/>
        </w:rPr>
        <w:t xml:space="preserve"> </w:t>
      </w:r>
      <w:r>
        <w:rPr>
          <w:w w:val="95"/>
        </w:rPr>
        <w:t>измерений,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конструкторской, технологической и (или)</w:t>
      </w:r>
      <w:r>
        <w:rPr>
          <w:spacing w:val="1"/>
          <w:w w:val="95"/>
        </w:rPr>
        <w:t xml:space="preserve"> </w:t>
      </w:r>
      <w:r>
        <w:rPr>
          <w:w w:val="95"/>
        </w:rPr>
        <w:t>технической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документации</w:t>
      </w:r>
      <w:r>
        <w:rPr>
          <w:spacing w:val="1"/>
          <w:w w:val="95"/>
        </w:rPr>
        <w:t xml:space="preserve"> </w:t>
      </w:r>
      <w:r>
        <w:rPr/>
        <w:t>средства измерений</w:t>
      </w:r>
      <w:r>
        <w:rPr>
          <w:spacing w:val="1"/>
        </w:rPr>
        <w:t xml:space="preserve"> </w:t>
      </w:r>
      <w:r>
        <w:rPr/>
        <w:t>и подтвердить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в ней неучтенных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 с</w:t>
      </w:r>
      <w:r>
        <w:rPr>
          <w:spacing w:val="-12"/>
        </w:rPr>
        <w:t xml:space="preserve"> </w:t>
      </w:r>
      <w:r>
        <w:rPr/>
        <w:t>продлением</w:t>
      </w:r>
      <w:r>
        <w:rPr>
          <w:spacing w:val="11"/>
        </w:rPr>
        <w:t xml:space="preserve"> </w:t>
      </w:r>
      <w:r>
        <w:rPr/>
        <w:t>срока</w:t>
      </w:r>
      <w:r>
        <w:rPr>
          <w:spacing w:val="-3"/>
        </w:rPr>
        <w:t xml:space="preserve"> </w:t>
      </w:r>
      <w:r>
        <w:rPr/>
        <w:t>действия</w:t>
      </w:r>
      <w:r>
        <w:rPr>
          <w:spacing w:val="9"/>
        </w:rPr>
        <w:t xml:space="preserve"> </w:t>
      </w:r>
      <w:r>
        <w:rPr/>
        <w:t>утвержденного</w:t>
      </w:r>
      <w:r>
        <w:rPr>
          <w:spacing w:val="17"/>
        </w:rPr>
        <w:t xml:space="preserve"> </w:t>
      </w:r>
      <w:r>
        <w:rPr/>
        <w:t>типа</w:t>
      </w:r>
      <w:r>
        <w:rPr>
          <w:spacing w:val="-1"/>
        </w:rPr>
        <w:t xml:space="preserve"> </w:t>
      </w:r>
      <w:r>
        <w:rPr/>
        <w:t>средства</w:t>
      </w:r>
      <w:r>
        <w:rPr>
          <w:spacing w:val="7"/>
        </w:rPr>
        <w:t xml:space="preserve"> </w:t>
      </w:r>
      <w:r>
        <w:rPr/>
        <w:t>измерений.</w:t>
      </w:r>
    </w:p>
    <w:p>
      <w:pPr>
        <w:pStyle w:val="Style17"/>
        <w:spacing w:before="5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5" w:leader="none"/>
        </w:tabs>
        <w:spacing w:lineRule="auto" w:line="175"/>
        <w:ind w:left="131" w:right="242" w:firstLine="564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40C25CF">
                <wp:simplePos x="0" y="0"/>
                <wp:positionH relativeFrom="page">
                  <wp:posOffset>1746885</wp:posOffset>
                </wp:positionH>
                <wp:positionV relativeFrom="paragraph">
                  <wp:posOffset>351790</wp:posOffset>
                </wp:positionV>
                <wp:extent cx="4530090" cy="1270"/>
                <wp:effectExtent l="0" t="0" r="0" b="0"/>
                <wp:wrapNone/>
                <wp:docPr id="3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f0f0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5pt,27.7pt" to="494.15pt,27.7pt" ID="Line 12" stroked="t" style="position:absolute;mso-position-horizontal-relative:page" wp14:anchorId="140C25CF">
                <v:stroke color="#0f0f0f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sz w:val="28"/>
        </w:rPr>
        <w:t xml:space="preserve">Сведения о документах, по </w:t>
      </w:r>
      <w:r>
        <w:rPr>
          <w:sz w:val="28"/>
        </w:rPr>
        <w:t>которым осуществляется изготовление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измерений </w:t>
      </w:r>
      <w:r>
        <w:rPr>
          <w:position w:val="11"/>
          <w:sz w:val="28"/>
        </w:rPr>
        <w:t>2</w:t>
      </w:r>
    </w:p>
    <w:p>
      <w:pPr>
        <w:pStyle w:val="Normal"/>
        <w:spacing w:lineRule="exact" w:line="185"/>
        <w:ind w:left="2846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документа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стандартизации,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содержащего общие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требования,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31133D9B">
                <wp:simplePos x="0" y="0"/>
                <wp:positionH relativeFrom="page">
                  <wp:posOffset>728345</wp:posOffset>
                </wp:positionH>
                <wp:positionV relativeFrom="paragraph">
                  <wp:posOffset>97155</wp:posOffset>
                </wp:positionV>
                <wp:extent cx="6243955" cy="1905"/>
                <wp:effectExtent l="0" t="0" r="0" b="0"/>
                <wp:wrapTopAndBottom/>
                <wp:docPr id="4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4" w:after="0"/>
        <w:ind w:left="199" w:right="293" w:hanging="0"/>
        <w:jc w:val="center"/>
        <w:rPr>
          <w:sz w:val="18"/>
        </w:rPr>
      </w:pPr>
      <w:r>
        <w:rPr>
          <w:spacing w:val="-1"/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стандарта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предприятия,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</w:p>
    <w:p>
      <w:pPr>
        <w:pStyle w:val="Style17"/>
        <w:spacing w:before="2" w:after="0"/>
        <w:rPr/>
      </w:pPr>
      <w:r>
        <w:rPr/>
      </w:r>
    </w:p>
    <w:p>
      <w:pPr>
        <w:pStyle w:val="Style17"/>
        <w:tabs>
          <w:tab w:val="clear" w:pos="720"/>
          <w:tab w:val="left" w:pos="10100" w:leader="none"/>
        </w:tabs>
        <w:ind w:left="698" w:hanging="0"/>
        <w:rPr/>
      </w:pPr>
      <w:r>
        <w:rPr>
          <w:w w:val="95"/>
        </w:rPr>
        <w:t>Изменения</w:t>
      </w:r>
      <w:r>
        <w:rPr>
          <w:spacing w:val="60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указанную</w:t>
      </w:r>
      <w:r>
        <w:rPr>
          <w:spacing w:val="51"/>
          <w:w w:val="95"/>
        </w:rPr>
        <w:t xml:space="preserve"> </w:t>
      </w:r>
      <w:r>
        <w:rPr>
          <w:w w:val="95"/>
        </w:rPr>
        <w:t>документацию: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17" w:after="0"/>
        <w:ind w:left="6060" w:hanging="0"/>
        <w:rPr>
          <w:sz w:val="19"/>
        </w:rPr>
      </w:pPr>
      <w:r>
        <w:rPr>
          <w:sz w:val="19"/>
        </w:rPr>
        <w:t>указываются</w:t>
      </w:r>
      <w:r>
        <w:rPr>
          <w:spacing w:val="47"/>
          <w:sz w:val="19"/>
        </w:rPr>
        <w:t xml:space="preserve"> </w:t>
      </w:r>
      <w:r>
        <w:rPr>
          <w:sz w:val="19"/>
        </w:rPr>
        <w:t>вносились</w:t>
      </w:r>
      <w:r>
        <w:rPr>
          <w:spacing w:val="32"/>
          <w:sz w:val="19"/>
        </w:rPr>
        <w:t xml:space="preserve"> </w:t>
      </w:r>
      <w:r>
        <w:rPr>
          <w:sz w:val="19"/>
        </w:rPr>
        <w:t>или</w:t>
      </w:r>
      <w:r>
        <w:rPr>
          <w:spacing w:val="22"/>
          <w:sz w:val="19"/>
        </w:rPr>
        <w:t xml:space="preserve"> </w:t>
      </w:r>
      <w:r>
        <w:rPr>
          <w:sz w:val="19"/>
        </w:rPr>
        <w:t>не</w:t>
      </w:r>
      <w:r>
        <w:rPr>
          <w:spacing w:val="18"/>
          <w:sz w:val="19"/>
        </w:rPr>
        <w:t xml:space="preserve"> </w:t>
      </w:r>
      <w:r>
        <w:rPr>
          <w:sz w:val="19"/>
        </w:rPr>
        <w:t>вносились</w:t>
      </w:r>
    </w:p>
    <w:p>
      <w:pPr>
        <w:pStyle w:val="Style17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4A2F411E">
                <wp:simplePos x="0" y="0"/>
                <wp:positionH relativeFrom="page">
                  <wp:posOffset>728345</wp:posOffset>
                </wp:positionH>
                <wp:positionV relativeFrom="paragraph">
                  <wp:posOffset>161290</wp:posOffset>
                </wp:positionV>
                <wp:extent cx="6243955" cy="1905"/>
                <wp:effectExtent l="0" t="0" r="0" b="0"/>
                <wp:wrapTopAndBottom/>
                <wp:docPr id="5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5" w:after="0"/>
        <w:ind w:left="361" w:right="464" w:hanging="0"/>
        <w:jc w:val="center"/>
        <w:rPr>
          <w:sz w:val="20"/>
        </w:rPr>
      </w:pPr>
      <w:r>
        <w:rPr>
          <w:w w:val="95"/>
          <w:sz w:val="20"/>
        </w:rPr>
        <w:t>изменения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относительно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сведений,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содержащихся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Федеральном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информационном фонде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обеспечению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единства</w:t>
      </w:r>
      <w:r>
        <w:rPr>
          <w:spacing w:val="15"/>
          <w:sz w:val="20"/>
        </w:rPr>
        <w:t xml:space="preserve"> </w:t>
      </w:r>
      <w:r>
        <w:rPr>
          <w:sz w:val="20"/>
        </w:rPr>
        <w:t>измерений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11E205A0">
                <wp:simplePos x="0" y="0"/>
                <wp:positionH relativeFrom="page">
                  <wp:posOffset>728345</wp:posOffset>
                </wp:positionH>
                <wp:positionV relativeFrom="paragraph">
                  <wp:posOffset>139065</wp:posOffset>
                </wp:positionV>
                <wp:extent cx="1830070" cy="1905"/>
                <wp:effectExtent l="0" t="0" r="0" b="0"/>
                <wp:wrapTopAndBottom/>
                <wp:docPr id="6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15" w:after="0"/>
        <w:ind w:left="131" w:hanging="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5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62"/>
          <w:sz w:val="20"/>
        </w:rPr>
        <w:t xml:space="preserve"> </w:t>
      </w:r>
      <w:r>
        <w:rPr>
          <w:sz w:val="20"/>
        </w:rPr>
        <w:t>лица</w:t>
      </w:r>
      <w:r>
        <w:rPr>
          <w:spacing w:val="53"/>
          <w:sz w:val="20"/>
        </w:rPr>
        <w:t xml:space="preserve"> </w:t>
      </w:r>
      <w:r>
        <w:rPr>
          <w:sz w:val="20"/>
        </w:rPr>
        <w:t>или</w:t>
      </w:r>
      <w:r>
        <w:rPr>
          <w:spacing w:val="4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43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38"/>
          <w:sz w:val="20"/>
        </w:rPr>
        <w:t xml:space="preserve"> </w:t>
      </w:r>
      <w:r>
        <w:rPr>
          <w:sz w:val="20"/>
        </w:rPr>
        <w:t>подающего</w:t>
      </w:r>
      <w:r>
        <w:rPr>
          <w:spacing w:val="70"/>
          <w:sz w:val="20"/>
        </w:rPr>
        <w:t xml:space="preserve"> </w:t>
      </w:r>
      <w:r>
        <w:rPr>
          <w:sz w:val="20"/>
        </w:rPr>
        <w:t>заявку,</w:t>
      </w:r>
      <w:r>
        <w:rPr>
          <w:spacing w:val="55"/>
          <w:sz w:val="20"/>
        </w:rPr>
        <w:t xml:space="preserve"> </w:t>
      </w:r>
      <w:r>
        <w:rPr>
          <w:sz w:val="20"/>
        </w:rPr>
        <w:t>с</w:t>
      </w:r>
    </w:p>
    <w:p>
      <w:pPr>
        <w:pStyle w:val="Normal"/>
        <w:spacing w:before="10" w:after="0"/>
        <w:ind w:left="131" w:hanging="0"/>
        <w:rPr>
          <w:sz w:val="19"/>
        </w:rPr>
      </w:pPr>
      <w:r>
        <w:rPr>
          <w:w w:val="105"/>
          <w:sz w:val="19"/>
        </w:rPr>
        <w:t>указанием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регистрационного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номера 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даты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регистрации</w:t>
      </w:r>
    </w:p>
    <w:p>
      <w:pPr>
        <w:pStyle w:val="Normal"/>
        <w:spacing w:lineRule="auto" w:line="252" w:before="12" w:after="0"/>
        <w:ind w:left="133" w:right="234" w:hanging="14"/>
        <w:rPr>
          <w:sz w:val="19"/>
        </w:rPr>
      </w:pPr>
      <w:r>
        <w:rPr>
          <w:w w:val="105"/>
          <w:sz w:val="19"/>
        </w:rPr>
        <w:t>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Указываются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серийного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производства,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единичного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производства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добровольном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порядке</w:t>
      </w:r>
    </w:p>
    <w:p>
      <w:pPr>
        <w:sectPr>
          <w:footerReference w:type="default" r:id="rId2"/>
          <w:type w:val="nextPage"/>
          <w:pgSz w:w="11906" w:h="16838"/>
          <w:pgMar w:left="1000" w:right="660" w:header="0" w:top="1600" w:footer="701" w:bottom="901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907" w:leader="none"/>
          <w:tab w:val="left" w:pos="9908" w:leader="none"/>
        </w:tabs>
        <w:spacing w:before="77" w:after="0"/>
        <w:ind w:left="906" w:hanging="209"/>
        <w:rPr>
          <w:sz w:val="28"/>
        </w:rPr>
      </w:pPr>
      <w:r>
        <w:rPr>
          <w:sz w:val="28"/>
        </w:rPr>
        <w:t>Метрологические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характеристики:</w:t>
      </w:r>
      <w:r>
        <w:rPr>
          <w:spacing w:val="7"/>
          <w:sz w:val="28"/>
        </w:rPr>
        <w:t xml:space="preserve"> </w:t>
      </w:r>
      <w:r>
        <w:rPr>
          <w:sz w:val="28"/>
          <w:u w:val="single" w:color="0C0C0C"/>
        </w:rPr>
        <w:t xml:space="preserve"> </w:t>
        <w:tab/>
      </w:r>
    </w:p>
    <w:p>
      <w:pPr>
        <w:pStyle w:val="Normal"/>
        <w:spacing w:lineRule="auto" w:line="523" w:before="2" w:after="0"/>
        <w:ind w:left="752" w:right="234" w:firstLine="6411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26FE89EB">
                <wp:simplePos x="0" y="0"/>
                <wp:positionH relativeFrom="page">
                  <wp:posOffset>728345</wp:posOffset>
                </wp:positionH>
                <wp:positionV relativeFrom="paragraph">
                  <wp:posOffset>307340</wp:posOffset>
                </wp:positionV>
                <wp:extent cx="6243320" cy="1270"/>
                <wp:effectExtent l="0" t="0" r="0" b="0"/>
                <wp:wrapNone/>
                <wp:docPr id="9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24.2pt" to="548.85pt,24.2pt" ID="Line 8" stroked="t" style="position:absolute;mso-position-horizontal-relative:page" wp14:anchorId="26FE89EB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>указываются</w:t>
      </w:r>
      <w:r>
        <w:rPr>
          <w:spacing w:val="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метрологических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технических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характеристиках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измерений,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выпускаемых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производства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  <w:tab w:val="left" w:pos="9932" w:leader="none"/>
        </w:tabs>
        <w:spacing w:lineRule="exact" w:line="321" w:before="3" w:after="0"/>
        <w:ind w:left="909" w:hanging="213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поверки </w:t>
      </w:r>
      <w:r>
        <w:rPr>
          <w:sz w:val="28"/>
          <w:vertAlign w:val="superscript"/>
        </w:rPr>
        <w:t>З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  <w:u w:val="single" w:color="343434"/>
        </w:rPr>
        <w:t xml:space="preserve"> </w:t>
        <w:tab/>
      </w:r>
    </w:p>
    <w:p>
      <w:pPr>
        <w:pStyle w:val="Normal"/>
        <w:spacing w:lineRule="exact" w:line="229"/>
        <w:ind w:left="6748" w:hanging="0"/>
        <w:rPr>
          <w:sz w:val="20"/>
        </w:rPr>
      </w:pPr>
      <w:r>
        <w:rPr>
          <w:spacing w:val="-1"/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методики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поверки</w:t>
      </w:r>
    </w:p>
    <w:p>
      <w:pPr>
        <w:pStyle w:val="Style17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2" w:leader="none"/>
        </w:tabs>
        <w:spacing w:lineRule="auto" w:line="235"/>
        <w:ind w:left="130" w:right="210" w:firstLine="563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метрологического 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выпуском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типа,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предъявлялись.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before="1" w:after="0"/>
        <w:ind w:left="131" w:right="208" w:firstLine="563"/>
        <w:jc w:val="both"/>
        <w:rPr>
          <w:sz w:val="28"/>
        </w:rPr>
      </w:pPr>
      <w:r>
        <w:rPr>
          <w:sz w:val="28"/>
        </w:rPr>
        <w:t>Обращений потребителей с претензиями к качеству утвержденного типа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поступало.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27" w:leader="none"/>
        </w:tabs>
        <w:spacing w:lineRule="auto" w:line="175" w:before="74" w:after="0"/>
        <w:ind w:left="131" w:right="209" w:firstLine="565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8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20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5"/>
          <w:sz w:val="28"/>
        </w:rPr>
        <w:t xml:space="preserve"> </w:t>
      </w:r>
      <w:r>
        <w:rPr>
          <w:position w:val="8"/>
          <w:sz w:val="28"/>
        </w:rPr>
        <w:t>4</w:t>
      </w:r>
    </w:p>
    <w:p>
      <w:pPr>
        <w:pStyle w:val="Style17"/>
        <w:spacing w:lineRule="exact" w:line="20"/>
        <w:ind w:left="4688" w:hanging="0"/>
        <w:rPr>
          <w:sz w:val="2"/>
        </w:rPr>
      </w:pPr>
      <w:r>
        <w:rPr/>
        <mc:AlternateContent>
          <mc:Choice Requires="wpg">
            <w:drawing>
              <wp:inline distT="4445" distB="5080" distL="11430" distR="11430" wp14:anchorId="0DFDB818">
                <wp:extent cx="3378835" cy="635"/>
                <wp:effectExtent l="11430" t="4445" r="11430" b="5080"/>
                <wp:docPr id="10" name="Фигура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34343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0.8pt;width:265.95pt;height:0pt" coordorigin="0,-16" coordsize="5319,0">
                <v:line id="shape_0" from="0,-16" to="5319,-16" ID="Line 7" stroked="t" style="position:absolute;mso-position-vertical:top">
                  <v:stroke color="#343434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before="320" w:after="0"/>
        <w:ind w:left="131" w:right="214" w:firstLine="567"/>
        <w:jc w:val="both"/>
        <w:rPr>
          <w:sz w:val="19"/>
        </w:rPr>
      </w:pPr>
      <w:r>
        <w:rPr/>
        <w:t>Оплату работ по рассмотрению</w:t>
      </w:r>
      <w:r>
        <w:rPr>
          <w:spacing w:val="1"/>
        </w:rPr>
        <w:t xml:space="preserve"> </w:t>
      </w:r>
      <w:r>
        <w:rPr/>
        <w:t>конструкторской, технологической и (или)</w:t>
      </w:r>
      <w:r>
        <w:rPr>
          <w:spacing w:val="1"/>
        </w:rPr>
        <w:t xml:space="preserve"> </w:t>
      </w:r>
      <w:r>
        <w:rPr/>
        <w:t>технической</w:t>
      </w:r>
      <w:r>
        <w:rPr>
          <w:spacing w:val="20"/>
        </w:rPr>
        <w:t xml:space="preserve"> </w:t>
      </w:r>
      <w:r>
        <w:rPr/>
        <w:t>документации</w:t>
      </w:r>
      <w:r>
        <w:rPr>
          <w:spacing w:val="28"/>
        </w:rPr>
        <w:t xml:space="preserve"> </w:t>
      </w:r>
      <w:r>
        <w:rPr/>
        <w:t>средства</w:t>
      </w:r>
      <w:r>
        <w:rPr>
          <w:spacing w:val="10"/>
        </w:rPr>
        <w:t xml:space="preserve"> </w:t>
      </w:r>
      <w:r>
        <w:rPr/>
        <w:t>измерений,</w:t>
      </w:r>
      <w:r>
        <w:rPr>
          <w:spacing w:val="19"/>
        </w:rPr>
        <w:t xml:space="preserve"> </w:t>
      </w:r>
      <w:r>
        <w:rPr/>
        <w:t>гарантирую.</w:t>
      </w:r>
    </w:p>
    <w:p>
      <w:pPr>
        <w:pStyle w:val="Style17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7"/>
        <w:tabs>
          <w:tab w:val="clear" w:pos="720"/>
          <w:tab w:val="left" w:pos="10028" w:leader="none"/>
        </w:tabs>
        <w:ind w:left="133" w:hanging="0"/>
        <w:rPr>
          <w:sz w:val="19"/>
        </w:rPr>
      </w:pPr>
      <w:r>
        <w:rPr>
          <w:spacing w:val="-1"/>
        </w:rPr>
        <w:t>Реквизиты</w:t>
      </w:r>
      <w:r>
        <w:rPr>
          <w:spacing w:val="-8"/>
        </w:rPr>
        <w:t xml:space="preserve"> </w:t>
      </w:r>
      <w:r>
        <w:rPr>
          <w:spacing w:val="-1"/>
        </w:rPr>
        <w:t xml:space="preserve">плательщика </w:t>
      </w:r>
      <w:r>
        <w:rPr>
          <w:spacing w:val="-24"/>
        </w:rPr>
        <w:t xml:space="preserve"> </w:t>
      </w:r>
      <w:r>
        <w:rPr>
          <w:u w:val="single" w:color="0C0C0C"/>
        </w:rPr>
        <w:t xml:space="preserve"> </w:t>
        <w:tab/>
      </w:r>
    </w:p>
    <w:p>
      <w:pPr>
        <w:pStyle w:val="Normal"/>
        <w:spacing w:before="3" w:after="0"/>
        <w:ind w:left="5967" w:hanging="282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20"/>
          <w:sz w:val="20"/>
        </w:rPr>
        <w:t xml:space="preserve"> </w:t>
      </w:r>
      <w:r>
        <w:rPr>
          <w:sz w:val="20"/>
        </w:rPr>
        <w:t>КБК</w:t>
      </w:r>
    </w:p>
    <w:p>
      <w:pPr>
        <w:pStyle w:val="Style17"/>
        <w:spacing w:lineRule="exact" w:line="320"/>
        <w:ind w:left="809" w:hanging="0"/>
        <w:rPr>
          <w:sz w:val="19"/>
        </w:rPr>
      </w:pPr>
      <w:r>
        <w:rPr/>
        <w:t>Приложения: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5" w:leader="none"/>
        </w:tabs>
        <w:ind w:left="131" w:right="220" w:firstLine="67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2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доверенность).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99" w:leader="none"/>
        </w:tabs>
        <w:ind w:left="129" w:right="238" w:firstLine="679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24"/>
          <w:sz w:val="28"/>
        </w:rPr>
        <w:t xml:space="preserve"> </w:t>
      </w:r>
      <w:r>
        <w:rPr>
          <w:sz w:val="28"/>
        </w:rPr>
        <w:t>паспорт.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21" w:leader="none"/>
        </w:tabs>
        <w:spacing w:lineRule="exact" w:line="321"/>
        <w:ind w:left="1020" w:hanging="213"/>
        <w:jc w:val="both"/>
        <w:rPr>
          <w:sz w:val="28"/>
        </w:rPr>
      </w:pPr>
      <w:r>
        <w:rPr>
          <w:sz w:val="28"/>
        </w:rPr>
        <w:t>Фотографии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вида.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7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6EFF5339">
                <wp:simplePos x="0" y="0"/>
                <wp:positionH relativeFrom="page">
                  <wp:posOffset>728345</wp:posOffset>
                </wp:positionH>
                <wp:positionV relativeFrom="paragraph">
                  <wp:posOffset>158750</wp:posOffset>
                </wp:positionV>
                <wp:extent cx="2402840" cy="1905"/>
                <wp:effectExtent l="0" t="0" r="0" b="0"/>
                <wp:wrapTopAndBottom/>
                <wp:docPr id="11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5428A924">
                <wp:simplePos x="0" y="0"/>
                <wp:positionH relativeFrom="page">
                  <wp:posOffset>3523615</wp:posOffset>
                </wp:positionH>
                <wp:positionV relativeFrom="paragraph">
                  <wp:posOffset>158750</wp:posOffset>
                </wp:positionV>
                <wp:extent cx="982345" cy="1905"/>
                <wp:effectExtent l="0" t="0" r="0" b="0"/>
                <wp:wrapTopAndBottom/>
                <wp:docPr id="12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6" h="0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36EDB899">
                <wp:simplePos x="0" y="0"/>
                <wp:positionH relativeFrom="page">
                  <wp:posOffset>4855845</wp:posOffset>
                </wp:positionH>
                <wp:positionV relativeFrom="paragraph">
                  <wp:posOffset>158750</wp:posOffset>
                </wp:positionV>
                <wp:extent cx="1781175" cy="1905"/>
                <wp:effectExtent l="0" t="0" r="0" b="0"/>
                <wp:wrapTopAndBottom/>
                <wp:docPr id="13" name="doc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4" h="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7554" w:leader="none"/>
        </w:tabs>
        <w:spacing w:before="19" w:after="0"/>
        <w:ind w:left="884" w:hanging="0"/>
        <w:rPr>
          <w:sz w:val="20"/>
        </w:rPr>
      </w:pP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 подпись</w:t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p>
      <w:pPr>
        <w:pStyle w:val="Style17"/>
        <w:spacing w:before="9" w:after="0"/>
        <w:rPr>
          <w:sz w:val="11"/>
        </w:rPr>
      </w:pPr>
      <w:r>
        <w:rPr>
          <w:sz w:val="11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8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5EB76BBD">
                <wp:simplePos x="0" y="0"/>
                <wp:positionH relativeFrom="page">
                  <wp:posOffset>728345</wp:posOffset>
                </wp:positionH>
                <wp:positionV relativeFrom="paragraph">
                  <wp:posOffset>122555</wp:posOffset>
                </wp:positionV>
                <wp:extent cx="1830070" cy="1905"/>
                <wp:effectExtent l="0" t="0" r="0" b="0"/>
                <wp:wrapTopAndBottom/>
                <wp:docPr id="14" name="doc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2" w:before="130" w:after="0"/>
        <w:ind w:left="130" w:right="211" w:hanging="11"/>
        <w:jc w:val="both"/>
        <w:rPr>
          <w:sz w:val="19"/>
        </w:rPr>
      </w:pPr>
      <w:r>
        <w:rPr>
          <w:w w:val="105"/>
          <w:sz w:val="19"/>
        </w:rPr>
        <w:t>3 Указывается при наличии методики поверни для группы аналогичных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средств измерений, содержащийся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документе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стандартизации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48"/>
          <w:sz w:val="19"/>
        </w:rPr>
        <w:t xml:space="preserve"> </w:t>
      </w:r>
      <w:r>
        <w:rPr>
          <w:sz w:val="19"/>
        </w:rPr>
        <w:t>в</w:t>
      </w:r>
      <w:r>
        <w:rPr>
          <w:spacing w:val="47"/>
          <w:sz w:val="19"/>
        </w:rPr>
        <w:t xml:space="preserve"> </w:t>
      </w:r>
      <w:r>
        <w:rPr>
          <w:sz w:val="19"/>
        </w:rPr>
        <w:t>методике</w:t>
      </w:r>
      <w:r>
        <w:rPr>
          <w:spacing w:val="48"/>
          <w:sz w:val="19"/>
        </w:rPr>
        <w:t xml:space="preserve"> </w:t>
      </w:r>
      <w:r>
        <w:rPr>
          <w:sz w:val="19"/>
        </w:rPr>
        <w:t>института,</w:t>
      </w:r>
      <w:r>
        <w:rPr>
          <w:spacing w:val="48"/>
          <w:sz w:val="19"/>
        </w:rPr>
        <w:t xml:space="preserve"> </w:t>
      </w:r>
      <w:r>
        <w:rPr>
          <w:sz w:val="19"/>
        </w:rPr>
        <w:t>а</w:t>
      </w:r>
      <w:r>
        <w:rPr>
          <w:spacing w:val="48"/>
          <w:sz w:val="19"/>
        </w:rPr>
        <w:t xml:space="preserve"> </w:t>
      </w:r>
      <w:r>
        <w:rPr>
          <w:sz w:val="19"/>
        </w:rPr>
        <w:t>также</w:t>
      </w:r>
      <w:r>
        <w:rPr>
          <w:spacing w:val="48"/>
          <w:sz w:val="19"/>
        </w:rPr>
        <w:t xml:space="preserve"> </w:t>
      </w:r>
      <w:r>
        <w:rPr>
          <w:sz w:val="19"/>
        </w:rPr>
        <w:t>в</w:t>
      </w:r>
      <w:r>
        <w:rPr>
          <w:spacing w:val="47"/>
          <w:sz w:val="19"/>
        </w:rPr>
        <w:t xml:space="preserve"> </w:t>
      </w:r>
      <w:r>
        <w:rPr>
          <w:sz w:val="19"/>
        </w:rPr>
        <w:t>случае</w:t>
      </w:r>
      <w:r>
        <w:rPr>
          <w:spacing w:val="48"/>
          <w:sz w:val="19"/>
        </w:rPr>
        <w:t xml:space="preserve"> </w:t>
      </w:r>
      <w:r>
        <w:rPr>
          <w:sz w:val="19"/>
        </w:rPr>
        <w:t>разработанной</w:t>
      </w:r>
      <w:r>
        <w:rPr>
          <w:spacing w:val="48"/>
          <w:sz w:val="19"/>
        </w:rPr>
        <w:t xml:space="preserve"> </w:t>
      </w:r>
      <w:r>
        <w:rPr>
          <w:sz w:val="19"/>
        </w:rPr>
        <w:t>индивидуальной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методики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приказом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2907</w:t>
      </w:r>
    </w:p>
    <w:p>
      <w:pPr>
        <w:pStyle w:val="Normal"/>
        <w:spacing w:lineRule="exact" w:line="212"/>
        <w:ind w:left="133" w:hanging="13"/>
        <w:jc w:val="both"/>
        <w:rPr>
          <w:sz w:val="17"/>
        </w:rPr>
      </w:pPr>
      <w:r>
        <w:rPr>
          <w:w w:val="105"/>
          <w:sz w:val="17"/>
        </w:rPr>
        <w:t>4</w:t>
      </w:r>
      <w:r>
        <w:rPr>
          <w:spacing w:val="11"/>
          <w:w w:val="105"/>
          <w:position w:val="7"/>
          <w:sz w:val="14"/>
        </w:rPr>
        <w:t xml:space="preserve"> </w:t>
      </w:r>
      <w:r>
        <w:rPr>
          <w:w w:val="105"/>
          <w:sz w:val="17"/>
        </w:rPr>
        <w:t>Приводятся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сведения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указанные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 xml:space="preserve">бланке 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из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состава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 xml:space="preserve">следующих 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сведений: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 xml:space="preserve">полное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сокращенное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(при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</w:t>
      </w:r>
    </w:p>
    <w:p>
      <w:pPr>
        <w:pStyle w:val="Normal"/>
        <w:spacing w:lineRule="auto" w:line="252" w:before="15" w:after="0"/>
        <w:ind w:left="133" w:right="225" w:hanging="0"/>
        <w:jc w:val="both"/>
        <w:rPr>
          <w:sz w:val="17"/>
        </w:rPr>
      </w:pPr>
      <w:r>
        <w:rPr>
          <w:w w:val="105"/>
          <w:sz w:val="17"/>
        </w:rPr>
        <w:t>наименование,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sectPr>
      <w:footerReference w:type="default" r:id="rId3"/>
      <w:type w:val="nextPage"/>
      <w:pgSz w:w="11906" w:h="16838"/>
      <w:pgMar w:left="1000" w:right="660" w:header="0" w:top="1380" w:footer="701" w:bottom="90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12CAB176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7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stroked="f" style="position:absolute;margin-left:293.1pt;margin-top:792.3pt;width:23pt;height:14.15pt;mso-position-horizontal-relative:page;mso-position-vertical-relative:page" wp14:anchorId="12CAB17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7" wp14:anchorId="12CAB176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15" name="doc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2.3pt;width:23pt;height:14.15pt;mso-position-horizontal-relative:page;mso-position-vertical-relative:page" wp14:anchorId="12CAB17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31" w:hanging="219"/>
      </w:pPr>
      <w:rPr>
        <w:sz w:val="28"/>
        <w:i w:val="false"/>
        <w:b w:val="false"/>
        <w:szCs w:val="28"/>
        <w:iCs w:val="false"/>
        <w:bCs w:val="false"/>
        <w:w w:val="102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3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0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0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0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0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a926f9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a926f9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pPr>
      <w:ind w:left="131" w:hanging="21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a926f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a926f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2</Pages>
  <Words>434</Words>
  <Characters>3271</Characters>
  <CharactersWithSpaces>4040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2021-10-27T08:39:00Z</dcterms:created>
  <dc:creator>Елена Смирнова</dc:creator>
  <dc:description/>
  <dc:language>ru-RU</dc:language>
  <cp:lastModifiedBy/>
  <dcterms:modified xsi:type="dcterms:W3CDTF">2021-10-27T16:28:30Z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