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000" w:firstRow="0" w:lastRow="0" w:firstColumn="0" w:lastColumn="0" w:noHBand="0" w:noVBand="0"/>
      </w:tblPr>
      <w:tblGrid>
        <w:gridCol w:w="8191"/>
        <w:gridCol w:w="2122"/>
        <w:gridCol w:w="1135"/>
        <w:gridCol w:w="3652"/>
      </w:tblGrid>
      <w:tr w:rsidR="00A21F2C">
        <w:trPr>
          <w:trHeight w:val="348"/>
        </w:trPr>
        <w:tc>
          <w:tcPr>
            <w:tcW w:w="14884" w:type="dxa"/>
            <w:gridSpan w:val="4"/>
            <w:shd w:val="clear" w:color="auto" w:fill="auto"/>
          </w:tcPr>
          <w:p w:rsidR="00A21F2C" w:rsidRDefault="00E562AC">
            <w:pPr>
              <w:pStyle w:val="2"/>
              <w:tabs>
                <w:tab w:val="left" w:pos="1470"/>
                <w:tab w:val="center" w:pos="7442"/>
              </w:tabs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8"/>
              </w:rPr>
            </w:pPr>
            <w:r>
              <w:rPr>
                <w:rFonts w:ascii="Times New Roman" w:eastAsia="Calibri" w:hAnsi="Times New Roman"/>
                <w:bCs w:val="0"/>
                <w:color w:val="auto"/>
                <w:sz w:val="28"/>
                <w:szCs w:val="22"/>
              </w:rPr>
              <w:t>Заявка на проведение работ (оказание услуг) по поверке СИ</w:t>
            </w:r>
          </w:p>
        </w:tc>
      </w:tr>
      <w:tr w:rsidR="00A21F2C">
        <w:trPr>
          <w:trHeight w:val="331"/>
        </w:trPr>
        <w:tc>
          <w:tcPr>
            <w:tcW w:w="10165" w:type="dxa"/>
            <w:gridSpan w:val="2"/>
            <w:shd w:val="clear" w:color="auto" w:fill="auto"/>
          </w:tcPr>
          <w:p w:rsidR="00A21F2C" w:rsidRDefault="00E562AC">
            <w:r>
              <w:t>На бланке предприятия (при наличии)</w:t>
            </w:r>
          </w:p>
          <w:p w:rsidR="00A21F2C" w:rsidRDefault="00E562AC">
            <w:pPr>
              <w:rPr>
                <w:sz w:val="28"/>
              </w:rPr>
            </w:pPr>
            <w:r>
              <w:t xml:space="preserve">Исх. №________ от _____ </w:t>
            </w:r>
            <w:r>
              <w:rPr>
                <w:i/>
              </w:rPr>
              <w:t>(в обязательном порядке</w:t>
            </w:r>
            <w:r>
              <w:t>)</w:t>
            </w:r>
          </w:p>
        </w:tc>
        <w:tc>
          <w:tcPr>
            <w:tcW w:w="4719" w:type="dxa"/>
            <w:gridSpan w:val="2"/>
            <w:shd w:val="clear" w:color="auto" w:fill="auto"/>
          </w:tcPr>
          <w:p w:rsidR="00A21F2C" w:rsidRDefault="00E562AC">
            <w:pPr>
              <w:ind w:hanging="107"/>
              <w:jc w:val="right"/>
            </w:pPr>
            <w:r>
              <w:t>В ФГУП «ВНИИМ им. Д.И. Менделеева»</w:t>
            </w:r>
          </w:p>
        </w:tc>
      </w:tr>
      <w:tr w:rsidR="00A21F2C">
        <w:trPr>
          <w:trHeight w:val="331"/>
        </w:trPr>
        <w:tc>
          <w:tcPr>
            <w:tcW w:w="10165" w:type="dxa"/>
            <w:gridSpan w:val="2"/>
            <w:shd w:val="clear" w:color="auto" w:fill="auto"/>
          </w:tcPr>
          <w:p w:rsidR="00A21F2C" w:rsidRDefault="00A21F2C"/>
        </w:tc>
        <w:tc>
          <w:tcPr>
            <w:tcW w:w="1119" w:type="dxa"/>
            <w:shd w:val="clear" w:color="auto" w:fill="auto"/>
          </w:tcPr>
          <w:p w:rsidR="00A21F2C" w:rsidRDefault="00E562AC">
            <w:r>
              <w:t>От кого</w:t>
            </w:r>
          </w:p>
        </w:tc>
        <w:tc>
          <w:tcPr>
            <w:tcW w:w="3600" w:type="dxa"/>
            <w:tcBorders>
              <w:bottom w:val="single" w:sz="4" w:space="0" w:color="000000"/>
            </w:tcBorders>
            <w:shd w:val="clear" w:color="auto" w:fill="auto"/>
          </w:tcPr>
          <w:p w:rsidR="00A21F2C" w:rsidRDefault="00A21F2C">
            <w:pPr>
              <w:ind w:firstLine="3429"/>
            </w:pPr>
          </w:p>
        </w:tc>
      </w:tr>
      <w:tr w:rsidR="00A21F2C">
        <w:trPr>
          <w:trHeight w:val="308"/>
        </w:trPr>
        <w:tc>
          <w:tcPr>
            <w:tcW w:w="8073" w:type="dxa"/>
            <w:shd w:val="clear" w:color="auto" w:fill="auto"/>
          </w:tcPr>
          <w:p w:rsidR="00A21F2C" w:rsidRDefault="00E562AC">
            <w:pPr>
              <w:rPr>
                <w:b/>
              </w:rPr>
            </w:pPr>
            <w:r>
              <w:rPr>
                <w:b/>
              </w:rPr>
              <w:t xml:space="preserve">Адрес места проведения работ по поверке (в случае выездной </w:t>
            </w:r>
            <w:r>
              <w:rPr>
                <w:b/>
              </w:rPr>
              <w:t>поверки):</w:t>
            </w:r>
          </w:p>
        </w:tc>
        <w:tc>
          <w:tcPr>
            <w:tcW w:w="681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21F2C" w:rsidRDefault="00A21F2C">
            <w:pPr>
              <w:rPr>
                <w:sz w:val="28"/>
              </w:rPr>
            </w:pPr>
          </w:p>
        </w:tc>
      </w:tr>
      <w:tr w:rsidR="00A21F2C">
        <w:trPr>
          <w:trHeight w:val="308"/>
        </w:trPr>
        <w:tc>
          <w:tcPr>
            <w:tcW w:w="14884" w:type="dxa"/>
            <w:gridSpan w:val="4"/>
            <w:shd w:val="clear" w:color="auto" w:fill="auto"/>
          </w:tcPr>
          <w:p w:rsidR="00A21F2C" w:rsidRDefault="00E562AC">
            <w:pPr>
              <w:spacing w:before="120"/>
              <w:rPr>
                <w:sz w:val="28"/>
              </w:rPr>
            </w:pPr>
            <w:r>
              <w:rPr>
                <w:b/>
              </w:rPr>
              <w:t>Соглашение на передачу сведений о владельце СИ в ФИФ по ОЕИ</w:t>
            </w:r>
            <w:r>
              <w:rPr>
                <w:b/>
                <w:vertAlign w:val="superscript"/>
              </w:rPr>
              <w:t>*</w:t>
            </w:r>
            <w:r>
              <w:rPr>
                <w:b/>
              </w:rPr>
              <w:t xml:space="preserve">       </w:t>
            </w:r>
            <w:r>
              <w:rPr>
                <w:rFonts w:ascii="MS Gothic" w:eastAsia="MS Gothic" w:hAnsi="MS Gothic"/>
                <w:spacing w:val="-6"/>
              </w:rPr>
              <w:t>☐</w:t>
            </w:r>
            <w:r>
              <w:rPr>
                <w:rFonts w:ascii="MS Gothic" w:hAnsi="MS Gothic"/>
                <w:spacing w:val="-6"/>
              </w:rPr>
              <w:t xml:space="preserve"> </w:t>
            </w:r>
            <w:r>
              <w:rPr>
                <w:spacing w:val="-6"/>
              </w:rPr>
              <w:t xml:space="preserve">да/ </w:t>
            </w:r>
            <w:r>
              <w:rPr>
                <w:rFonts w:ascii="MS Gothic" w:eastAsia="MS Gothic" w:hAnsi="MS Gothic"/>
                <w:spacing w:val="-6"/>
              </w:rPr>
              <w:t>☐</w:t>
            </w:r>
            <w:r>
              <w:rPr>
                <w:rFonts w:ascii="MS Gothic" w:hAnsi="MS Gothic"/>
                <w:spacing w:val="-6"/>
              </w:rPr>
              <w:t xml:space="preserve"> </w:t>
            </w:r>
            <w:r>
              <w:rPr>
                <w:spacing w:val="-6"/>
              </w:rPr>
              <w:t>нет</w:t>
            </w:r>
          </w:p>
        </w:tc>
      </w:tr>
    </w:tbl>
    <w:p w:rsidR="00A21F2C" w:rsidRDefault="00E562AC">
      <w:pPr>
        <w:spacing w:before="120"/>
      </w:pPr>
      <w:r>
        <w:t xml:space="preserve">Прошу </w:t>
      </w:r>
      <w:r>
        <w:rPr>
          <w:rFonts w:ascii="MS Gothic" w:eastAsia="MS Gothic" w:hAnsi="MS Gothic"/>
          <w:spacing w:val="-6"/>
        </w:rPr>
        <w:t>☐</w:t>
      </w:r>
      <w:r>
        <w:rPr>
          <w:rFonts w:ascii="MS Gothic" w:hAnsi="MS Gothic"/>
          <w:spacing w:val="-6"/>
        </w:rPr>
        <w:t xml:space="preserve"> </w:t>
      </w:r>
      <w:r>
        <w:rPr>
          <w:spacing w:val="-6"/>
        </w:rPr>
        <w:t>оформить коммерческое предложение /</w:t>
      </w:r>
      <w:r>
        <w:rPr>
          <w:rFonts w:ascii="MS Gothic" w:hAnsi="MS Gothic"/>
          <w:spacing w:val="-6"/>
        </w:rPr>
        <w:t xml:space="preserve"> </w:t>
      </w:r>
      <w:r>
        <w:rPr>
          <w:rFonts w:ascii="MS Gothic" w:eastAsia="MS Gothic" w:hAnsi="MS Gothic"/>
          <w:spacing w:val="-6"/>
        </w:rPr>
        <w:t>☐</w:t>
      </w:r>
      <w:r>
        <w:rPr>
          <w:rFonts w:ascii="MS Gothic" w:hAnsi="MS Gothic"/>
          <w:spacing w:val="-6"/>
        </w:rPr>
        <w:t xml:space="preserve"> </w:t>
      </w:r>
      <w:r>
        <w:t xml:space="preserve">заключить договор / </w:t>
      </w:r>
      <w:r>
        <w:rPr>
          <w:rFonts w:ascii="MS Gothic" w:eastAsia="MS Gothic" w:hAnsi="MS Gothic"/>
          <w:spacing w:val="-6"/>
        </w:rPr>
        <w:t>☐</w:t>
      </w:r>
      <w:r>
        <w:rPr>
          <w:rFonts w:ascii="MS Gothic" w:hAnsi="MS Gothic"/>
          <w:spacing w:val="-6"/>
        </w:rPr>
        <w:t xml:space="preserve"> </w:t>
      </w:r>
      <w:r>
        <w:t>выставить счет по договору (указать номер договора) /</w:t>
      </w:r>
    </w:p>
    <w:p w:rsidR="00A21F2C" w:rsidRDefault="00E562AC">
      <w:r>
        <w:rPr>
          <w:rFonts w:ascii="MS Gothic" w:eastAsia="MS Gothic" w:hAnsi="MS Gothic"/>
          <w:spacing w:val="-6"/>
        </w:rPr>
        <w:t>☐</w:t>
      </w:r>
      <w:r>
        <w:rPr>
          <w:rFonts w:ascii="MS Gothic" w:hAnsi="MS Gothic"/>
          <w:spacing w:val="-6"/>
        </w:rPr>
        <w:t> </w:t>
      </w:r>
      <w:r>
        <w:t xml:space="preserve">выставить счет гарантийному письму за </w:t>
      </w:r>
      <w:r>
        <w:t>проведение поверки следующих средств измерений:</w:t>
      </w:r>
    </w:p>
    <w:tbl>
      <w:tblPr>
        <w:tblW w:w="1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546"/>
        <w:gridCol w:w="568"/>
        <w:gridCol w:w="990"/>
        <w:gridCol w:w="994"/>
        <w:gridCol w:w="1132"/>
        <w:gridCol w:w="1274"/>
        <w:gridCol w:w="452"/>
        <w:gridCol w:w="566"/>
        <w:gridCol w:w="641"/>
        <w:gridCol w:w="907"/>
        <w:gridCol w:w="907"/>
        <w:gridCol w:w="907"/>
        <w:gridCol w:w="1164"/>
        <w:gridCol w:w="708"/>
        <w:gridCol w:w="812"/>
      </w:tblGrid>
      <w:tr w:rsidR="00E562AC" w:rsidTr="00E562AC">
        <w:trPr>
          <w:cantSplit/>
          <w:trHeight w:val="1331"/>
          <w:tblHeader/>
        </w:trPr>
        <w:tc>
          <w:tcPr>
            <w:tcW w:w="532" w:type="dxa"/>
            <w:vMerge w:val="restart"/>
            <w:shd w:val="clear" w:color="auto" w:fill="auto"/>
            <w:vAlign w:val="center"/>
          </w:tcPr>
          <w:p w:rsidR="00A21F2C" w:rsidRPr="00E562AC" w:rsidRDefault="00E562AC" w:rsidP="00E562AC">
            <w:pPr>
              <w:jc w:val="center"/>
              <w:rPr>
                <w:spacing w:val="-6"/>
                <w:sz w:val="20"/>
                <w:szCs w:val="20"/>
              </w:rPr>
            </w:pPr>
            <w:r w:rsidRPr="00E562AC">
              <w:rPr>
                <w:spacing w:val="-6"/>
                <w:sz w:val="20"/>
                <w:szCs w:val="20"/>
              </w:rPr>
              <w:t>№</w:t>
            </w:r>
          </w:p>
        </w:tc>
        <w:tc>
          <w:tcPr>
            <w:tcW w:w="2546" w:type="dxa"/>
            <w:vMerge w:val="restart"/>
            <w:shd w:val="clear" w:color="auto" w:fill="auto"/>
            <w:vAlign w:val="center"/>
          </w:tcPr>
          <w:p w:rsidR="00A21F2C" w:rsidRPr="00E562AC" w:rsidRDefault="00E562AC" w:rsidP="00E562AC">
            <w:pPr>
              <w:jc w:val="center"/>
              <w:rPr>
                <w:sz w:val="20"/>
                <w:szCs w:val="20"/>
              </w:rPr>
            </w:pPr>
            <w:r w:rsidRPr="00E562AC">
              <w:rPr>
                <w:sz w:val="20"/>
                <w:szCs w:val="20"/>
              </w:rPr>
              <w:t>Наименование, тип, модификация СИ /отдельные автономные блоки и др.</w:t>
            </w:r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A21F2C" w:rsidRPr="00E562AC" w:rsidRDefault="00E562AC" w:rsidP="00E562AC">
            <w:pPr>
              <w:jc w:val="center"/>
              <w:rPr>
                <w:sz w:val="20"/>
                <w:szCs w:val="20"/>
              </w:rPr>
            </w:pPr>
            <w:r w:rsidRPr="00E562AC">
              <w:rPr>
                <w:sz w:val="20"/>
                <w:szCs w:val="20"/>
              </w:rPr>
              <w:t>Год выпуска СИ</w:t>
            </w:r>
          </w:p>
        </w:tc>
        <w:tc>
          <w:tcPr>
            <w:tcW w:w="990" w:type="dxa"/>
            <w:vMerge w:val="restart"/>
            <w:shd w:val="clear" w:color="auto" w:fill="auto"/>
            <w:textDirection w:val="btLr"/>
            <w:vAlign w:val="center"/>
          </w:tcPr>
          <w:p w:rsidR="00A21F2C" w:rsidRPr="00E562AC" w:rsidRDefault="00E562AC" w:rsidP="00E562AC">
            <w:pPr>
              <w:jc w:val="center"/>
              <w:rPr>
                <w:sz w:val="20"/>
                <w:szCs w:val="20"/>
              </w:rPr>
            </w:pPr>
            <w:r w:rsidRPr="00E562AC">
              <w:rPr>
                <w:sz w:val="20"/>
                <w:szCs w:val="20"/>
              </w:rPr>
              <w:t>Рег. номер типа СИ / регистрационный номер эталона в ФИФ по ОЕИ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A21F2C" w:rsidRPr="00E562AC" w:rsidRDefault="00E562AC" w:rsidP="00E562AC">
            <w:pPr>
              <w:jc w:val="center"/>
              <w:rPr>
                <w:sz w:val="20"/>
                <w:szCs w:val="20"/>
              </w:rPr>
            </w:pPr>
            <w:r w:rsidRPr="00E562AC">
              <w:rPr>
                <w:sz w:val="20"/>
                <w:szCs w:val="20"/>
              </w:rPr>
              <w:t>Идентификационный номер СИ</w:t>
            </w:r>
            <w:r w:rsidRPr="00E562AC">
              <w:rPr>
                <w:b/>
                <w:sz w:val="20"/>
                <w:szCs w:val="20"/>
                <w:vertAlign w:val="superscript"/>
              </w:rPr>
              <w:t xml:space="preserve"> 1)</w:t>
            </w:r>
            <w:r w:rsidRPr="00E562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vMerge w:val="restart"/>
            <w:shd w:val="clear" w:color="auto" w:fill="auto"/>
            <w:textDirection w:val="btLr"/>
            <w:vAlign w:val="center"/>
          </w:tcPr>
          <w:p w:rsidR="00A21F2C" w:rsidRPr="00E562AC" w:rsidRDefault="00E562AC" w:rsidP="00E562AC">
            <w:pPr>
              <w:jc w:val="center"/>
              <w:rPr>
                <w:spacing w:val="-6"/>
                <w:sz w:val="20"/>
                <w:szCs w:val="20"/>
              </w:rPr>
            </w:pPr>
            <w:r w:rsidRPr="00E562AC">
              <w:rPr>
                <w:spacing w:val="-6"/>
                <w:sz w:val="20"/>
                <w:szCs w:val="20"/>
              </w:rPr>
              <w:t>Метрологические характеристи</w:t>
            </w:r>
            <w:r w:rsidRPr="00E562AC">
              <w:rPr>
                <w:spacing w:val="-6"/>
                <w:sz w:val="20"/>
                <w:szCs w:val="20"/>
              </w:rPr>
              <w:t xml:space="preserve">ки  </w:t>
            </w:r>
          </w:p>
          <w:p w:rsidR="00A21F2C" w:rsidRPr="00E562AC" w:rsidRDefault="00E562AC" w:rsidP="00E562AC">
            <w:pPr>
              <w:jc w:val="center"/>
              <w:rPr>
                <w:sz w:val="20"/>
                <w:szCs w:val="20"/>
              </w:rPr>
            </w:pPr>
            <w:r w:rsidRPr="00E562AC">
              <w:rPr>
                <w:sz w:val="20"/>
                <w:szCs w:val="20"/>
              </w:rPr>
              <w:t xml:space="preserve">(разряд, КТ, ПГ), предел (диапазон) измерений, каналы, компоненты и </w:t>
            </w:r>
            <w:proofErr w:type="spellStart"/>
            <w:r w:rsidRPr="00E562AC">
              <w:rPr>
                <w:sz w:val="20"/>
                <w:szCs w:val="20"/>
              </w:rPr>
              <w:t>т.д</w:t>
            </w:r>
            <w:proofErr w:type="spellEnd"/>
          </w:p>
        </w:tc>
        <w:tc>
          <w:tcPr>
            <w:tcW w:w="452" w:type="dxa"/>
            <w:vMerge w:val="restart"/>
            <w:shd w:val="clear" w:color="auto" w:fill="auto"/>
            <w:textDirection w:val="btLr"/>
            <w:vAlign w:val="center"/>
          </w:tcPr>
          <w:p w:rsidR="00A21F2C" w:rsidRPr="00E562AC" w:rsidRDefault="00E562AC" w:rsidP="00E562AC">
            <w:pPr>
              <w:jc w:val="center"/>
              <w:rPr>
                <w:sz w:val="20"/>
                <w:szCs w:val="20"/>
              </w:rPr>
            </w:pPr>
            <w:r w:rsidRPr="00E562AC">
              <w:rPr>
                <w:sz w:val="20"/>
                <w:szCs w:val="20"/>
              </w:rPr>
              <w:t>Объем поверки</w:t>
            </w:r>
            <w:r w:rsidRPr="00E562AC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A21F2C" w:rsidRPr="00E562AC" w:rsidRDefault="00E562AC" w:rsidP="00E562AC">
            <w:pPr>
              <w:jc w:val="center"/>
              <w:rPr>
                <w:sz w:val="20"/>
                <w:szCs w:val="20"/>
              </w:rPr>
            </w:pPr>
            <w:r w:rsidRPr="00E562AC">
              <w:rPr>
                <w:sz w:val="20"/>
                <w:szCs w:val="20"/>
              </w:rPr>
              <w:t>СИ применяемое в качестве эталона</w:t>
            </w:r>
          </w:p>
        </w:tc>
        <w:tc>
          <w:tcPr>
            <w:tcW w:w="641" w:type="dxa"/>
            <w:vMerge w:val="restart"/>
            <w:shd w:val="clear" w:color="auto" w:fill="auto"/>
            <w:textDirection w:val="btLr"/>
            <w:vAlign w:val="center"/>
          </w:tcPr>
          <w:p w:rsidR="00A21F2C" w:rsidRPr="00E562AC" w:rsidRDefault="00E562AC" w:rsidP="00E562AC">
            <w:pPr>
              <w:jc w:val="center"/>
              <w:rPr>
                <w:sz w:val="20"/>
                <w:szCs w:val="20"/>
              </w:rPr>
            </w:pPr>
            <w:r w:rsidRPr="00E562AC">
              <w:rPr>
                <w:sz w:val="20"/>
                <w:szCs w:val="20"/>
              </w:rPr>
              <w:t>Вид поверки</w:t>
            </w:r>
            <w:r w:rsidRPr="00E562AC">
              <w:rPr>
                <w:b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907" w:type="dxa"/>
            <w:vMerge w:val="restart"/>
            <w:shd w:val="clear" w:color="auto" w:fill="auto"/>
            <w:textDirection w:val="btLr"/>
            <w:vAlign w:val="center"/>
          </w:tcPr>
          <w:p w:rsidR="00A21F2C" w:rsidRPr="00E562AC" w:rsidRDefault="00E562AC" w:rsidP="00E562AC">
            <w:pPr>
              <w:jc w:val="center"/>
              <w:rPr>
                <w:sz w:val="20"/>
                <w:szCs w:val="20"/>
              </w:rPr>
            </w:pPr>
            <w:r w:rsidRPr="00E562AC">
              <w:rPr>
                <w:sz w:val="20"/>
                <w:szCs w:val="20"/>
              </w:rPr>
              <w:t>Поверка по результатам калибровки</w:t>
            </w:r>
            <w:r w:rsidRPr="00E562AC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907" w:type="dxa"/>
            <w:vMerge w:val="restart"/>
            <w:shd w:val="clear" w:color="auto" w:fill="auto"/>
            <w:textDirection w:val="btLr"/>
            <w:vAlign w:val="center"/>
          </w:tcPr>
          <w:p w:rsidR="00A21F2C" w:rsidRPr="00E562AC" w:rsidRDefault="00E562AC" w:rsidP="00E562AC">
            <w:pPr>
              <w:jc w:val="center"/>
              <w:rPr>
                <w:sz w:val="20"/>
                <w:szCs w:val="20"/>
              </w:rPr>
            </w:pPr>
            <w:r w:rsidRPr="00E562AC">
              <w:rPr>
                <w:sz w:val="20"/>
                <w:szCs w:val="20"/>
              </w:rPr>
              <w:t>Оформить свидетельство о поверке</w:t>
            </w:r>
          </w:p>
        </w:tc>
        <w:tc>
          <w:tcPr>
            <w:tcW w:w="907" w:type="dxa"/>
            <w:vMerge w:val="restart"/>
            <w:shd w:val="clear" w:color="auto" w:fill="auto"/>
            <w:textDirection w:val="btLr"/>
            <w:vAlign w:val="center"/>
          </w:tcPr>
          <w:p w:rsidR="00A21F2C" w:rsidRPr="00E562AC" w:rsidRDefault="00E562AC" w:rsidP="00E562AC">
            <w:pPr>
              <w:jc w:val="center"/>
              <w:rPr>
                <w:sz w:val="20"/>
                <w:szCs w:val="20"/>
              </w:rPr>
            </w:pPr>
            <w:r w:rsidRPr="00E562AC">
              <w:rPr>
                <w:sz w:val="20"/>
                <w:szCs w:val="20"/>
              </w:rPr>
              <w:t xml:space="preserve">Выдать протокол поверки (кроме поверки по </w:t>
            </w:r>
            <w:r w:rsidRPr="00E562AC">
              <w:rPr>
                <w:sz w:val="20"/>
                <w:szCs w:val="20"/>
              </w:rPr>
              <w:t>результатам калибровки)</w:t>
            </w:r>
          </w:p>
        </w:tc>
        <w:tc>
          <w:tcPr>
            <w:tcW w:w="1164" w:type="dxa"/>
            <w:vMerge w:val="restart"/>
            <w:shd w:val="clear" w:color="auto" w:fill="auto"/>
            <w:textDirection w:val="btLr"/>
            <w:vAlign w:val="center"/>
          </w:tcPr>
          <w:p w:rsidR="00A21F2C" w:rsidRPr="00E562AC" w:rsidRDefault="00E562AC" w:rsidP="00E562AC">
            <w:pPr>
              <w:jc w:val="center"/>
              <w:rPr>
                <w:sz w:val="20"/>
                <w:szCs w:val="20"/>
              </w:rPr>
            </w:pPr>
            <w:r w:rsidRPr="00E562AC">
              <w:rPr>
                <w:sz w:val="20"/>
                <w:szCs w:val="20"/>
              </w:rPr>
              <w:t>Срок предоставления СИ (месяц, год)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A21F2C" w:rsidRPr="00E562AC" w:rsidRDefault="00E562AC" w:rsidP="00E562AC">
            <w:pPr>
              <w:jc w:val="center"/>
              <w:rPr>
                <w:sz w:val="20"/>
                <w:szCs w:val="20"/>
              </w:rPr>
            </w:pPr>
            <w:r w:rsidRPr="00E562AC">
              <w:rPr>
                <w:sz w:val="20"/>
                <w:szCs w:val="20"/>
              </w:rPr>
              <w:t>Срочность выполнения</w:t>
            </w:r>
            <w:r w:rsidRPr="00E562AC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812" w:type="dxa"/>
            <w:vMerge w:val="restart"/>
            <w:shd w:val="clear" w:color="auto" w:fill="auto"/>
            <w:textDirection w:val="btLr"/>
          </w:tcPr>
          <w:p w:rsidR="00A21F2C" w:rsidRPr="00E562AC" w:rsidRDefault="00E562AC" w:rsidP="00E562AC">
            <w:pPr>
              <w:jc w:val="center"/>
              <w:rPr>
                <w:sz w:val="20"/>
                <w:szCs w:val="20"/>
              </w:rPr>
            </w:pPr>
            <w:r w:rsidRPr="00E562AC">
              <w:rPr>
                <w:sz w:val="20"/>
                <w:szCs w:val="20"/>
              </w:rPr>
              <w:t>Примечание</w:t>
            </w:r>
          </w:p>
          <w:p w:rsidR="00A21F2C" w:rsidRPr="00E562AC" w:rsidRDefault="00A21F2C">
            <w:pPr>
              <w:rPr>
                <w:sz w:val="20"/>
                <w:szCs w:val="20"/>
              </w:rPr>
            </w:pPr>
          </w:p>
        </w:tc>
      </w:tr>
      <w:tr w:rsidR="00E562AC" w:rsidTr="00E562AC">
        <w:trPr>
          <w:cantSplit/>
          <w:trHeight w:val="1562"/>
          <w:tblHeader/>
        </w:trPr>
        <w:tc>
          <w:tcPr>
            <w:tcW w:w="532" w:type="dxa"/>
            <w:vMerge/>
            <w:shd w:val="clear" w:color="auto" w:fill="auto"/>
            <w:vAlign w:val="center"/>
          </w:tcPr>
          <w:p w:rsidR="00A21F2C" w:rsidRPr="00E562AC" w:rsidRDefault="00A21F2C" w:rsidP="00E562AC">
            <w:pPr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546" w:type="dxa"/>
            <w:vMerge/>
            <w:shd w:val="clear" w:color="auto" w:fill="auto"/>
            <w:vAlign w:val="center"/>
          </w:tcPr>
          <w:p w:rsidR="00A21F2C" w:rsidRPr="00E562AC" w:rsidRDefault="00A21F2C" w:rsidP="00E56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  <w:shd w:val="clear" w:color="auto" w:fill="auto"/>
            <w:textDirection w:val="btLr"/>
            <w:vAlign w:val="center"/>
          </w:tcPr>
          <w:p w:rsidR="00A21F2C" w:rsidRPr="00E562AC" w:rsidRDefault="00A21F2C" w:rsidP="00E56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  <w:textDirection w:val="btLr"/>
            <w:vAlign w:val="center"/>
          </w:tcPr>
          <w:p w:rsidR="00A21F2C" w:rsidRPr="00E562AC" w:rsidRDefault="00A21F2C" w:rsidP="00E56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textDirection w:val="btLr"/>
            <w:vAlign w:val="center"/>
          </w:tcPr>
          <w:p w:rsidR="00A21F2C" w:rsidRPr="00E562AC" w:rsidRDefault="00E562AC" w:rsidP="00E562AC">
            <w:pPr>
              <w:spacing w:line="192" w:lineRule="auto"/>
              <w:ind w:left="113" w:right="113"/>
              <w:jc w:val="center"/>
              <w:rPr>
                <w:sz w:val="20"/>
                <w:szCs w:val="20"/>
              </w:rPr>
            </w:pPr>
            <w:r w:rsidRPr="00E562AC">
              <w:rPr>
                <w:sz w:val="20"/>
                <w:szCs w:val="20"/>
              </w:rPr>
              <w:t>Заводской номер</w:t>
            </w:r>
          </w:p>
        </w:tc>
        <w:tc>
          <w:tcPr>
            <w:tcW w:w="1132" w:type="dxa"/>
            <w:shd w:val="clear" w:color="auto" w:fill="auto"/>
            <w:textDirection w:val="btLr"/>
            <w:vAlign w:val="center"/>
          </w:tcPr>
          <w:p w:rsidR="00A21F2C" w:rsidRPr="00E562AC" w:rsidRDefault="00E562AC" w:rsidP="00E562A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E562AC">
              <w:rPr>
                <w:sz w:val="20"/>
                <w:szCs w:val="20"/>
              </w:rPr>
              <w:t>Инвентарный или буквенно-цифровое обозначение</w:t>
            </w:r>
          </w:p>
        </w:tc>
        <w:tc>
          <w:tcPr>
            <w:tcW w:w="1274" w:type="dxa"/>
            <w:vMerge/>
            <w:shd w:val="clear" w:color="auto" w:fill="auto"/>
            <w:textDirection w:val="btLr"/>
            <w:vAlign w:val="center"/>
          </w:tcPr>
          <w:p w:rsidR="00A21F2C" w:rsidRPr="00E562AC" w:rsidRDefault="00A21F2C" w:rsidP="00E562AC">
            <w:pPr>
              <w:ind w:left="113" w:right="113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452" w:type="dxa"/>
            <w:vMerge/>
            <w:shd w:val="clear" w:color="auto" w:fill="auto"/>
            <w:textDirection w:val="btLr"/>
            <w:vAlign w:val="center"/>
          </w:tcPr>
          <w:p w:rsidR="00A21F2C" w:rsidRPr="00E562AC" w:rsidRDefault="00A21F2C" w:rsidP="00E562A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A21F2C" w:rsidRPr="00E562AC" w:rsidRDefault="00A21F2C" w:rsidP="00E56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vMerge/>
            <w:shd w:val="clear" w:color="auto" w:fill="auto"/>
            <w:textDirection w:val="btLr"/>
            <w:vAlign w:val="center"/>
          </w:tcPr>
          <w:p w:rsidR="00A21F2C" w:rsidRPr="00E562AC" w:rsidRDefault="00A21F2C" w:rsidP="00E56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  <w:textDirection w:val="btLr"/>
            <w:vAlign w:val="center"/>
          </w:tcPr>
          <w:p w:rsidR="00A21F2C" w:rsidRPr="00E562AC" w:rsidRDefault="00A21F2C" w:rsidP="00E56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  <w:textDirection w:val="btLr"/>
            <w:vAlign w:val="center"/>
          </w:tcPr>
          <w:p w:rsidR="00A21F2C" w:rsidRPr="00E562AC" w:rsidRDefault="00A21F2C" w:rsidP="00E56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  <w:textDirection w:val="btLr"/>
            <w:vAlign w:val="center"/>
          </w:tcPr>
          <w:p w:rsidR="00A21F2C" w:rsidRPr="00E562AC" w:rsidRDefault="00A21F2C" w:rsidP="00E56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  <w:shd w:val="clear" w:color="auto" w:fill="auto"/>
            <w:textDirection w:val="btLr"/>
            <w:vAlign w:val="center"/>
          </w:tcPr>
          <w:p w:rsidR="00A21F2C" w:rsidRPr="00E562AC" w:rsidRDefault="00A21F2C" w:rsidP="00E56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A21F2C" w:rsidRPr="00E562AC" w:rsidRDefault="00A21F2C" w:rsidP="00E56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Merge/>
            <w:shd w:val="clear" w:color="auto" w:fill="auto"/>
            <w:textDirection w:val="btLr"/>
          </w:tcPr>
          <w:p w:rsidR="00A21F2C" w:rsidRPr="00E562AC" w:rsidRDefault="00A21F2C" w:rsidP="00E562AC">
            <w:pPr>
              <w:jc w:val="center"/>
              <w:rPr>
                <w:sz w:val="20"/>
                <w:szCs w:val="20"/>
              </w:rPr>
            </w:pPr>
          </w:p>
        </w:tc>
      </w:tr>
      <w:tr w:rsidR="00E562AC" w:rsidTr="00E562AC">
        <w:trPr>
          <w:tblHeader/>
        </w:trPr>
        <w:tc>
          <w:tcPr>
            <w:tcW w:w="532" w:type="dxa"/>
            <w:shd w:val="clear" w:color="auto" w:fill="auto"/>
            <w:vAlign w:val="center"/>
          </w:tcPr>
          <w:p w:rsidR="00A21F2C" w:rsidRPr="00E562AC" w:rsidRDefault="00E562AC" w:rsidP="00E562AC">
            <w:pPr>
              <w:jc w:val="center"/>
              <w:rPr>
                <w:spacing w:val="-6"/>
                <w:sz w:val="22"/>
                <w:szCs w:val="20"/>
              </w:rPr>
            </w:pPr>
            <w:r w:rsidRPr="00E562AC">
              <w:rPr>
                <w:spacing w:val="-6"/>
                <w:sz w:val="22"/>
                <w:szCs w:val="20"/>
              </w:rPr>
              <w:t>1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A21F2C" w:rsidRPr="00E562AC" w:rsidRDefault="00E562AC" w:rsidP="00E562AC">
            <w:pPr>
              <w:jc w:val="center"/>
              <w:rPr>
                <w:sz w:val="22"/>
                <w:szCs w:val="20"/>
              </w:rPr>
            </w:pPr>
            <w:r w:rsidRPr="00E562AC">
              <w:rPr>
                <w:sz w:val="22"/>
                <w:szCs w:val="20"/>
              </w:rPr>
              <w:t>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A21F2C" w:rsidRPr="00E562AC" w:rsidRDefault="00E562AC" w:rsidP="00E562AC">
            <w:pPr>
              <w:jc w:val="center"/>
              <w:rPr>
                <w:sz w:val="22"/>
                <w:szCs w:val="20"/>
              </w:rPr>
            </w:pPr>
            <w:r w:rsidRPr="00E562AC">
              <w:rPr>
                <w:sz w:val="22"/>
                <w:szCs w:val="20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21F2C" w:rsidRPr="00E562AC" w:rsidRDefault="00E562AC" w:rsidP="00E562AC">
            <w:pPr>
              <w:jc w:val="center"/>
              <w:rPr>
                <w:sz w:val="22"/>
                <w:szCs w:val="20"/>
              </w:rPr>
            </w:pPr>
            <w:r w:rsidRPr="00E562AC">
              <w:rPr>
                <w:sz w:val="22"/>
                <w:szCs w:val="20"/>
              </w:rPr>
              <w:t>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21F2C" w:rsidRPr="00E562AC" w:rsidRDefault="00E562AC" w:rsidP="00E562AC">
            <w:pPr>
              <w:jc w:val="center"/>
              <w:rPr>
                <w:sz w:val="22"/>
                <w:szCs w:val="20"/>
              </w:rPr>
            </w:pPr>
            <w:r w:rsidRPr="00E562AC">
              <w:rPr>
                <w:sz w:val="22"/>
                <w:szCs w:val="20"/>
              </w:rPr>
              <w:t>5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21F2C" w:rsidRPr="00E562AC" w:rsidRDefault="00E562AC" w:rsidP="00E562AC">
            <w:pPr>
              <w:jc w:val="center"/>
              <w:rPr>
                <w:sz w:val="22"/>
                <w:szCs w:val="20"/>
              </w:rPr>
            </w:pPr>
            <w:r w:rsidRPr="00E562AC">
              <w:rPr>
                <w:sz w:val="22"/>
                <w:szCs w:val="20"/>
              </w:rPr>
              <w:t>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21F2C" w:rsidRPr="00E562AC" w:rsidRDefault="00E562AC" w:rsidP="00E562AC">
            <w:pPr>
              <w:jc w:val="center"/>
              <w:rPr>
                <w:sz w:val="22"/>
                <w:szCs w:val="20"/>
              </w:rPr>
            </w:pPr>
            <w:r w:rsidRPr="00E562AC">
              <w:rPr>
                <w:sz w:val="22"/>
                <w:szCs w:val="20"/>
              </w:rPr>
              <w:t>7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A21F2C" w:rsidRPr="00E562AC" w:rsidRDefault="00E562AC" w:rsidP="00E562AC">
            <w:pPr>
              <w:jc w:val="center"/>
              <w:rPr>
                <w:sz w:val="22"/>
                <w:szCs w:val="20"/>
              </w:rPr>
            </w:pPr>
            <w:r w:rsidRPr="00E562AC">
              <w:rPr>
                <w:sz w:val="22"/>
                <w:szCs w:val="20"/>
              </w:rPr>
              <w:t>8</w:t>
            </w:r>
          </w:p>
        </w:tc>
        <w:tc>
          <w:tcPr>
            <w:tcW w:w="566" w:type="dxa"/>
            <w:shd w:val="clear" w:color="auto" w:fill="auto"/>
          </w:tcPr>
          <w:p w:rsidR="00A21F2C" w:rsidRPr="00E562AC" w:rsidRDefault="00E562AC" w:rsidP="00E562AC">
            <w:pPr>
              <w:jc w:val="center"/>
              <w:rPr>
                <w:sz w:val="22"/>
                <w:szCs w:val="20"/>
              </w:rPr>
            </w:pPr>
            <w:r w:rsidRPr="00E562AC">
              <w:rPr>
                <w:sz w:val="22"/>
                <w:szCs w:val="20"/>
              </w:rPr>
              <w:t>9</w:t>
            </w:r>
          </w:p>
        </w:tc>
        <w:tc>
          <w:tcPr>
            <w:tcW w:w="641" w:type="dxa"/>
            <w:shd w:val="clear" w:color="auto" w:fill="auto"/>
          </w:tcPr>
          <w:p w:rsidR="00A21F2C" w:rsidRPr="00E562AC" w:rsidRDefault="00E562AC" w:rsidP="00E562AC">
            <w:pPr>
              <w:jc w:val="center"/>
              <w:rPr>
                <w:sz w:val="22"/>
                <w:szCs w:val="20"/>
              </w:rPr>
            </w:pPr>
            <w:r w:rsidRPr="00E562AC">
              <w:rPr>
                <w:sz w:val="22"/>
                <w:szCs w:val="20"/>
              </w:rPr>
              <w:t>10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A21F2C" w:rsidRPr="00E562AC" w:rsidRDefault="00E562AC" w:rsidP="00E562AC">
            <w:pPr>
              <w:jc w:val="center"/>
              <w:rPr>
                <w:sz w:val="22"/>
                <w:szCs w:val="20"/>
              </w:rPr>
            </w:pPr>
            <w:r w:rsidRPr="00E562AC">
              <w:rPr>
                <w:sz w:val="22"/>
                <w:szCs w:val="20"/>
              </w:rPr>
              <w:t>11</w:t>
            </w:r>
          </w:p>
        </w:tc>
        <w:tc>
          <w:tcPr>
            <w:tcW w:w="907" w:type="dxa"/>
            <w:shd w:val="clear" w:color="auto" w:fill="auto"/>
          </w:tcPr>
          <w:p w:rsidR="00A21F2C" w:rsidRPr="00E562AC" w:rsidRDefault="00E562AC" w:rsidP="00E562AC">
            <w:pPr>
              <w:jc w:val="center"/>
              <w:rPr>
                <w:sz w:val="22"/>
                <w:szCs w:val="20"/>
              </w:rPr>
            </w:pPr>
            <w:r w:rsidRPr="00E562AC">
              <w:rPr>
                <w:sz w:val="22"/>
                <w:szCs w:val="20"/>
              </w:rPr>
              <w:t>12</w:t>
            </w:r>
          </w:p>
        </w:tc>
        <w:tc>
          <w:tcPr>
            <w:tcW w:w="907" w:type="dxa"/>
            <w:shd w:val="clear" w:color="auto" w:fill="auto"/>
          </w:tcPr>
          <w:p w:rsidR="00A21F2C" w:rsidRPr="00E562AC" w:rsidRDefault="00E562AC" w:rsidP="00E562AC">
            <w:pPr>
              <w:jc w:val="center"/>
              <w:rPr>
                <w:sz w:val="22"/>
                <w:szCs w:val="20"/>
              </w:rPr>
            </w:pPr>
            <w:r w:rsidRPr="00E562AC">
              <w:rPr>
                <w:sz w:val="22"/>
                <w:szCs w:val="20"/>
              </w:rPr>
              <w:t>13</w:t>
            </w:r>
          </w:p>
        </w:tc>
        <w:tc>
          <w:tcPr>
            <w:tcW w:w="1164" w:type="dxa"/>
            <w:shd w:val="clear" w:color="auto" w:fill="auto"/>
          </w:tcPr>
          <w:p w:rsidR="00A21F2C" w:rsidRPr="00E562AC" w:rsidRDefault="00E562AC" w:rsidP="00E562AC">
            <w:pPr>
              <w:jc w:val="center"/>
              <w:rPr>
                <w:sz w:val="22"/>
                <w:szCs w:val="20"/>
              </w:rPr>
            </w:pPr>
            <w:r w:rsidRPr="00E562AC">
              <w:rPr>
                <w:sz w:val="22"/>
                <w:szCs w:val="20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A21F2C" w:rsidRPr="00E562AC" w:rsidRDefault="00E562AC" w:rsidP="00E562AC">
            <w:pPr>
              <w:jc w:val="center"/>
              <w:rPr>
                <w:sz w:val="22"/>
                <w:szCs w:val="20"/>
              </w:rPr>
            </w:pPr>
            <w:r w:rsidRPr="00E562AC">
              <w:rPr>
                <w:sz w:val="22"/>
                <w:szCs w:val="20"/>
              </w:rPr>
              <w:t>15</w:t>
            </w:r>
          </w:p>
        </w:tc>
        <w:tc>
          <w:tcPr>
            <w:tcW w:w="812" w:type="dxa"/>
            <w:shd w:val="clear" w:color="auto" w:fill="auto"/>
          </w:tcPr>
          <w:p w:rsidR="00A21F2C" w:rsidRPr="00E562AC" w:rsidRDefault="00E562AC" w:rsidP="00E562AC">
            <w:pPr>
              <w:jc w:val="center"/>
              <w:rPr>
                <w:sz w:val="22"/>
                <w:szCs w:val="20"/>
              </w:rPr>
            </w:pPr>
            <w:r w:rsidRPr="00E562AC">
              <w:rPr>
                <w:sz w:val="22"/>
                <w:szCs w:val="20"/>
              </w:rPr>
              <w:t>16</w:t>
            </w:r>
          </w:p>
        </w:tc>
      </w:tr>
      <w:tr w:rsidR="00E562AC" w:rsidTr="00E562AC">
        <w:tc>
          <w:tcPr>
            <w:tcW w:w="532" w:type="dxa"/>
            <w:shd w:val="clear" w:color="auto" w:fill="auto"/>
          </w:tcPr>
          <w:p w:rsidR="00A21F2C" w:rsidRPr="00E562AC" w:rsidRDefault="00A21F2C" w:rsidP="00E562AC">
            <w:pPr>
              <w:numPr>
                <w:ilvl w:val="0"/>
                <w:numId w:val="1"/>
              </w:numPr>
              <w:ind w:left="0" w:firstLine="0"/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A21F2C" w:rsidRPr="00E562AC" w:rsidRDefault="00A21F2C" w:rsidP="00E562AC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A21F2C" w:rsidRPr="00E562AC" w:rsidRDefault="00A21F2C" w:rsidP="00E562AC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21F2C" w:rsidRPr="00E562AC" w:rsidRDefault="00A21F2C" w:rsidP="00E562AC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A21F2C" w:rsidRPr="00E562AC" w:rsidRDefault="00A21F2C" w:rsidP="00E562AC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21F2C" w:rsidRPr="00E562AC" w:rsidRDefault="00A21F2C" w:rsidP="00E562AC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A21F2C" w:rsidRPr="00E562AC" w:rsidRDefault="00A21F2C" w:rsidP="00E562AC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452" w:type="dxa"/>
            <w:shd w:val="clear" w:color="auto" w:fill="auto"/>
          </w:tcPr>
          <w:p w:rsidR="00A21F2C" w:rsidRPr="00E562AC" w:rsidRDefault="00A21F2C" w:rsidP="00E562AC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A21F2C" w:rsidRPr="00E562AC" w:rsidRDefault="00A21F2C" w:rsidP="00E562AC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:rsidR="00A21F2C" w:rsidRPr="00E562AC" w:rsidRDefault="00A21F2C" w:rsidP="00E562AC">
            <w:pPr>
              <w:jc w:val="center"/>
              <w:rPr>
                <w:rFonts w:ascii="MS Gothic" w:eastAsia="MS Gothic" w:hAnsi="MS Gothic"/>
                <w:spacing w:val="-6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A21F2C" w:rsidRPr="00E562AC" w:rsidRDefault="00A21F2C" w:rsidP="00E562AC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A21F2C" w:rsidRPr="00E562AC" w:rsidRDefault="00A21F2C" w:rsidP="00E562AC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A21F2C" w:rsidRPr="00E562AC" w:rsidRDefault="00A21F2C" w:rsidP="00E562AC">
            <w:pPr>
              <w:jc w:val="center"/>
              <w:rPr>
                <w:spacing w:val="-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A21F2C" w:rsidRPr="00E562AC" w:rsidRDefault="00A21F2C" w:rsidP="00E562AC">
            <w:pPr>
              <w:jc w:val="center"/>
              <w:rPr>
                <w:rFonts w:ascii="MS Gothic" w:eastAsia="MS Gothic" w:hAnsi="MS Gothic"/>
                <w:spacing w:val="-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21F2C" w:rsidRPr="00E562AC" w:rsidRDefault="00A21F2C" w:rsidP="00E562AC">
            <w:pPr>
              <w:jc w:val="center"/>
              <w:rPr>
                <w:rFonts w:ascii="MS Gothic" w:eastAsia="MS Gothic" w:hAnsi="MS Gothic"/>
                <w:spacing w:val="-6"/>
              </w:rPr>
            </w:pPr>
          </w:p>
        </w:tc>
        <w:tc>
          <w:tcPr>
            <w:tcW w:w="812" w:type="dxa"/>
            <w:shd w:val="clear" w:color="auto" w:fill="auto"/>
          </w:tcPr>
          <w:p w:rsidR="00A21F2C" w:rsidRPr="00E562AC" w:rsidRDefault="00A21F2C" w:rsidP="00E562AC">
            <w:pPr>
              <w:jc w:val="center"/>
              <w:rPr>
                <w:rFonts w:ascii="MS Gothic" w:eastAsia="MS Gothic" w:hAnsi="MS Gothic"/>
                <w:spacing w:val="-6"/>
              </w:rPr>
            </w:pPr>
          </w:p>
        </w:tc>
      </w:tr>
      <w:tr w:rsidR="00E562AC" w:rsidTr="00E562AC">
        <w:tc>
          <w:tcPr>
            <w:tcW w:w="532" w:type="dxa"/>
            <w:shd w:val="clear" w:color="auto" w:fill="auto"/>
          </w:tcPr>
          <w:p w:rsidR="00A21F2C" w:rsidRPr="00E562AC" w:rsidRDefault="00A21F2C" w:rsidP="00E562AC">
            <w:pPr>
              <w:numPr>
                <w:ilvl w:val="0"/>
                <w:numId w:val="1"/>
              </w:numPr>
              <w:ind w:left="0" w:firstLine="0"/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A21F2C" w:rsidRPr="00E562AC" w:rsidRDefault="00A21F2C" w:rsidP="00E562AC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A21F2C" w:rsidRPr="00E562AC" w:rsidRDefault="00A21F2C" w:rsidP="00E562AC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21F2C" w:rsidRPr="00E562AC" w:rsidRDefault="00A21F2C" w:rsidP="00E562AC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A21F2C" w:rsidRPr="00E562AC" w:rsidRDefault="00A21F2C" w:rsidP="00E562AC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21F2C" w:rsidRPr="00E562AC" w:rsidRDefault="00A21F2C" w:rsidP="00E562AC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A21F2C" w:rsidRPr="00E562AC" w:rsidRDefault="00A21F2C" w:rsidP="00E562AC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452" w:type="dxa"/>
            <w:shd w:val="clear" w:color="auto" w:fill="auto"/>
          </w:tcPr>
          <w:p w:rsidR="00A21F2C" w:rsidRPr="00E562AC" w:rsidRDefault="00A21F2C" w:rsidP="00E562AC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A21F2C" w:rsidRPr="00E562AC" w:rsidRDefault="00A21F2C" w:rsidP="00E562AC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:rsidR="00A21F2C" w:rsidRPr="00E562AC" w:rsidRDefault="00A21F2C" w:rsidP="00E562AC">
            <w:pPr>
              <w:jc w:val="center"/>
              <w:rPr>
                <w:rFonts w:ascii="MS Gothic" w:eastAsia="MS Gothic" w:hAnsi="MS Gothic"/>
                <w:spacing w:val="-6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A21F2C" w:rsidRPr="00E562AC" w:rsidRDefault="00A21F2C" w:rsidP="00E562AC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A21F2C" w:rsidRPr="00E562AC" w:rsidRDefault="00A21F2C" w:rsidP="00E562AC">
            <w:pPr>
              <w:jc w:val="center"/>
              <w:rPr>
                <w:spacing w:val="-6"/>
                <w:sz w:val="22"/>
                <w:szCs w:val="20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A21F2C" w:rsidRPr="00E562AC" w:rsidRDefault="00A21F2C" w:rsidP="00E562AC">
            <w:pPr>
              <w:jc w:val="center"/>
              <w:rPr>
                <w:spacing w:val="-6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A21F2C" w:rsidRPr="00E562AC" w:rsidRDefault="00A21F2C" w:rsidP="00E562AC">
            <w:pPr>
              <w:jc w:val="center"/>
              <w:rPr>
                <w:rFonts w:ascii="MS Gothic" w:eastAsia="MS Gothic" w:hAnsi="MS Gothic"/>
                <w:spacing w:val="-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21F2C" w:rsidRPr="00E562AC" w:rsidRDefault="00A21F2C" w:rsidP="00E562AC">
            <w:pPr>
              <w:jc w:val="center"/>
              <w:rPr>
                <w:rFonts w:ascii="MS Gothic" w:eastAsia="MS Gothic" w:hAnsi="MS Gothic"/>
                <w:spacing w:val="-6"/>
              </w:rPr>
            </w:pPr>
          </w:p>
        </w:tc>
        <w:tc>
          <w:tcPr>
            <w:tcW w:w="812" w:type="dxa"/>
            <w:shd w:val="clear" w:color="auto" w:fill="auto"/>
          </w:tcPr>
          <w:p w:rsidR="00A21F2C" w:rsidRPr="00E562AC" w:rsidRDefault="00A21F2C" w:rsidP="00E562AC">
            <w:pPr>
              <w:jc w:val="center"/>
              <w:rPr>
                <w:rFonts w:ascii="MS Gothic" w:eastAsia="MS Gothic" w:hAnsi="MS Gothic"/>
                <w:spacing w:val="-6"/>
              </w:rPr>
            </w:pPr>
          </w:p>
        </w:tc>
      </w:tr>
      <w:tr w:rsidR="00A21F2C" w:rsidTr="00E562AC">
        <w:tc>
          <w:tcPr>
            <w:tcW w:w="15100" w:type="dxa"/>
            <w:gridSpan w:val="16"/>
            <w:shd w:val="clear" w:color="auto" w:fill="auto"/>
          </w:tcPr>
          <w:p w:rsidR="00A21F2C" w:rsidRPr="00E562AC" w:rsidRDefault="00E562AC" w:rsidP="00E562AC">
            <w:pPr>
              <w:jc w:val="both"/>
              <w:rPr>
                <w:sz w:val="20"/>
                <w:szCs w:val="20"/>
              </w:rPr>
            </w:pPr>
            <w:r w:rsidRPr="00E562AC">
              <w:rPr>
                <w:b/>
                <w:sz w:val="20"/>
                <w:szCs w:val="20"/>
                <w:vertAlign w:val="superscript"/>
              </w:rPr>
              <w:t>1)</w:t>
            </w:r>
            <w:r>
              <w:t xml:space="preserve"> </w:t>
            </w:r>
            <w:r w:rsidRPr="00E562AC">
              <w:rPr>
                <w:sz w:val="20"/>
                <w:szCs w:val="20"/>
              </w:rPr>
              <w:t>при отсутствии необходимости в публикации заводского номера в ФИФ по ОЕИ необходимо дополнительно указать инвентарный номер или другое буквенно-цифровое обозначение, который(</w:t>
            </w:r>
            <w:proofErr w:type="spellStart"/>
            <w:r w:rsidRPr="00E562AC">
              <w:rPr>
                <w:sz w:val="20"/>
                <w:szCs w:val="20"/>
              </w:rPr>
              <w:t>ое</w:t>
            </w:r>
            <w:proofErr w:type="spellEnd"/>
            <w:r w:rsidRPr="00E562AC">
              <w:rPr>
                <w:sz w:val="20"/>
                <w:szCs w:val="20"/>
              </w:rPr>
              <w:t>) будет передан(о) в ФИФ по ОЕИ.</w:t>
            </w:r>
          </w:p>
          <w:p w:rsidR="00A21F2C" w:rsidRPr="00E562AC" w:rsidRDefault="00E562AC" w:rsidP="00E562AC">
            <w:pPr>
              <w:jc w:val="both"/>
              <w:rPr>
                <w:sz w:val="20"/>
                <w:szCs w:val="20"/>
              </w:rPr>
            </w:pPr>
            <w:r w:rsidRPr="00E562AC">
              <w:rPr>
                <w:b/>
                <w:sz w:val="20"/>
                <w:szCs w:val="20"/>
                <w:vertAlign w:val="superscript"/>
              </w:rPr>
              <w:t>2)</w:t>
            </w:r>
            <w:r w:rsidRPr="00E562AC">
              <w:rPr>
                <w:sz w:val="20"/>
                <w:szCs w:val="20"/>
              </w:rPr>
              <w:t xml:space="preserve"> графа заполняется в случае поверки в сокращенном объеме.</w:t>
            </w:r>
          </w:p>
          <w:p w:rsidR="00A21F2C" w:rsidRPr="00E562AC" w:rsidRDefault="00E562AC" w:rsidP="00E562AC">
            <w:pPr>
              <w:jc w:val="both"/>
              <w:rPr>
                <w:sz w:val="20"/>
                <w:szCs w:val="20"/>
              </w:rPr>
            </w:pPr>
            <w:r w:rsidRPr="00E562AC">
              <w:rPr>
                <w:rStyle w:val="FootnoteCharacters"/>
                <w:b/>
                <w:sz w:val="20"/>
                <w:szCs w:val="20"/>
              </w:rPr>
              <w:t>3</w:t>
            </w:r>
            <w:r w:rsidRPr="00E562AC">
              <w:rPr>
                <w:b/>
                <w:sz w:val="20"/>
                <w:szCs w:val="20"/>
                <w:vertAlign w:val="superscript"/>
              </w:rPr>
              <w:t>)</w:t>
            </w:r>
            <w:r w:rsidRPr="00E562AC">
              <w:rPr>
                <w:sz w:val="20"/>
                <w:szCs w:val="20"/>
              </w:rPr>
              <w:t xml:space="preserve"> периодическая – ПР; первичная – П.</w:t>
            </w:r>
          </w:p>
          <w:p w:rsidR="003A25E0" w:rsidRPr="00E562AC" w:rsidRDefault="00E562AC" w:rsidP="00E562AC">
            <w:pPr>
              <w:jc w:val="both"/>
              <w:rPr>
                <w:sz w:val="20"/>
                <w:szCs w:val="20"/>
              </w:rPr>
            </w:pPr>
            <w:r w:rsidRPr="00E562AC">
              <w:rPr>
                <w:rStyle w:val="FootnoteCharacters"/>
                <w:b/>
                <w:sz w:val="20"/>
                <w:szCs w:val="20"/>
              </w:rPr>
              <w:t>4</w:t>
            </w:r>
            <w:r w:rsidRPr="00E562AC">
              <w:rPr>
                <w:b/>
                <w:sz w:val="20"/>
                <w:szCs w:val="20"/>
                <w:vertAlign w:val="superscript"/>
              </w:rPr>
              <w:t>)</w:t>
            </w:r>
            <w:r w:rsidRPr="00E562AC">
              <w:rPr>
                <w:sz w:val="20"/>
                <w:szCs w:val="20"/>
              </w:rPr>
              <w:t xml:space="preserve"> в соответствии с </w:t>
            </w:r>
            <w:r w:rsidR="003A25E0" w:rsidRPr="00E562AC">
              <w:rPr>
                <w:sz w:val="20"/>
                <w:szCs w:val="20"/>
              </w:rPr>
              <w:t xml:space="preserve">Приказ </w:t>
            </w:r>
            <w:proofErr w:type="spellStart"/>
            <w:r w:rsidR="003A25E0" w:rsidRPr="00E562AC">
              <w:rPr>
                <w:sz w:val="20"/>
                <w:szCs w:val="20"/>
              </w:rPr>
              <w:t>Минпромторга</w:t>
            </w:r>
            <w:proofErr w:type="spellEnd"/>
            <w:r w:rsidR="003A25E0" w:rsidRPr="00E562AC">
              <w:rPr>
                <w:sz w:val="20"/>
                <w:szCs w:val="20"/>
              </w:rPr>
              <w:t xml:space="preserve"> России от 27.01.2025 № 336 «Об утверждении порядка признания результатов калибровки и использования их при поверке средств измерений в сфере государственного регулирования обеспечения единства измерений, требований к оформлению результатов калибровки, включая </w:t>
            </w:r>
            <w:proofErr w:type="spellStart"/>
            <w:r w:rsidR="003A25E0" w:rsidRPr="00E562AC">
              <w:rPr>
                <w:sz w:val="20"/>
                <w:szCs w:val="20"/>
              </w:rPr>
              <w:t>прослеживаемость</w:t>
            </w:r>
            <w:proofErr w:type="spellEnd"/>
            <w:r w:rsidR="003A25E0" w:rsidRPr="00E562AC">
              <w:rPr>
                <w:sz w:val="20"/>
                <w:szCs w:val="20"/>
              </w:rPr>
              <w:t>, и содержанию сертификата калибровки».</w:t>
            </w:r>
          </w:p>
          <w:p w:rsidR="00A21F2C" w:rsidRPr="00E562AC" w:rsidRDefault="00E562AC">
            <w:pPr>
              <w:rPr>
                <w:rFonts w:ascii="MS Gothic" w:eastAsia="MS Gothic" w:hAnsi="MS Gothic"/>
                <w:spacing w:val="-6"/>
              </w:rPr>
            </w:pPr>
            <w:r w:rsidRPr="00E562AC">
              <w:rPr>
                <w:rStyle w:val="FootnoteCharacters"/>
                <w:b/>
                <w:sz w:val="20"/>
                <w:szCs w:val="20"/>
              </w:rPr>
              <w:t>5</w:t>
            </w:r>
            <w:r w:rsidRPr="00E562AC">
              <w:rPr>
                <w:b/>
                <w:sz w:val="20"/>
                <w:szCs w:val="20"/>
                <w:vertAlign w:val="superscript"/>
              </w:rPr>
              <w:t xml:space="preserve">) </w:t>
            </w:r>
            <w:r w:rsidRPr="00E562AC">
              <w:rPr>
                <w:sz w:val="20"/>
                <w:szCs w:val="20"/>
              </w:rPr>
              <w:t>по предварительному согласованию с подразделением-исполнителем (за доп. плату).</w:t>
            </w:r>
          </w:p>
        </w:tc>
      </w:tr>
    </w:tbl>
    <w:p w:rsidR="00A21F2C" w:rsidRDefault="00E562AC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Заявитель подтверждает, что указанные в заявке средства измерений не входят в перечень </w:t>
      </w:r>
      <w:r>
        <w:rPr>
          <w:i/>
          <w:sz w:val="20"/>
          <w:szCs w:val="20"/>
        </w:rPr>
        <w:t xml:space="preserve">средств измерений, периодическая поверка которых осуществляется только аккредитованными в установленном порядке в области обеспечения единства измерений государственными региональными центрами метрологии, утвержденный </w:t>
      </w:r>
      <w:bookmarkStart w:id="0" w:name="_GoBack"/>
      <w:r>
        <w:rPr>
          <w:i/>
          <w:sz w:val="20"/>
          <w:szCs w:val="20"/>
        </w:rPr>
        <w:t>постановлением Правительства Российско</w:t>
      </w:r>
      <w:r>
        <w:rPr>
          <w:i/>
          <w:sz w:val="20"/>
          <w:szCs w:val="20"/>
        </w:rPr>
        <w:t>й Федерации от 20 апреля 2010 г. № 250</w:t>
      </w:r>
      <w:bookmarkEnd w:id="0"/>
      <w:r>
        <w:rPr>
          <w:i/>
          <w:sz w:val="20"/>
          <w:szCs w:val="20"/>
        </w:rPr>
        <w:t>.</w:t>
      </w:r>
    </w:p>
    <w:p w:rsidR="00A21F2C" w:rsidRDefault="00E562AC">
      <w:pPr>
        <w:rPr>
          <w:b/>
        </w:rPr>
      </w:pPr>
      <w:r>
        <w:rPr>
          <w:b/>
        </w:rPr>
        <w:t>Реквизиты организации согласно учётной карточке предприятия прилагаю.</w:t>
      </w:r>
    </w:p>
    <w:tbl>
      <w:tblPr>
        <w:tblW w:w="1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277"/>
        <w:gridCol w:w="1133"/>
        <w:gridCol w:w="1418"/>
        <w:gridCol w:w="1134"/>
        <w:gridCol w:w="2693"/>
        <w:gridCol w:w="992"/>
        <w:gridCol w:w="3935"/>
      </w:tblGrid>
      <w:tr w:rsidR="00E562AC" w:rsidTr="00E562AC">
        <w:tc>
          <w:tcPr>
            <w:tcW w:w="37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A21F2C" w:rsidRDefault="00A21F2C"/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F2C" w:rsidRDefault="00A21F2C" w:rsidP="00E562AC">
            <w:pPr>
              <w:jc w:val="center"/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A21F2C" w:rsidRDefault="00A21F2C" w:rsidP="00E562AC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F2C" w:rsidRDefault="00A21F2C" w:rsidP="00E562AC">
            <w:pPr>
              <w:jc w:val="center"/>
            </w:pPr>
          </w:p>
        </w:tc>
        <w:tc>
          <w:tcPr>
            <w:tcW w:w="49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A21F2C" w:rsidRDefault="00A21F2C" w:rsidP="00E562AC">
            <w:pPr>
              <w:jc w:val="center"/>
            </w:pPr>
          </w:p>
        </w:tc>
      </w:tr>
      <w:tr w:rsidR="00E562AC" w:rsidTr="00E562AC">
        <w:tc>
          <w:tcPr>
            <w:tcW w:w="37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A21F2C" w:rsidRPr="00E562AC" w:rsidRDefault="00E562AC" w:rsidP="00E562AC">
            <w:pPr>
              <w:jc w:val="center"/>
              <w:rPr>
                <w:sz w:val="16"/>
                <w:szCs w:val="16"/>
              </w:rPr>
            </w:pPr>
            <w:r w:rsidRPr="00E562AC">
              <w:rPr>
                <w:sz w:val="16"/>
                <w:szCs w:val="16"/>
              </w:rPr>
              <w:t>Должность уполномоченного лица на подписание договорных документов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F2C" w:rsidRPr="00E562AC" w:rsidRDefault="00A21F2C" w:rsidP="00E562AC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55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A21F2C" w:rsidRPr="00E562AC" w:rsidRDefault="00E562AC" w:rsidP="00E562AC">
            <w:pPr>
              <w:jc w:val="center"/>
              <w:rPr>
                <w:sz w:val="22"/>
                <w:szCs w:val="20"/>
                <w:vertAlign w:val="superscript"/>
              </w:rPr>
            </w:pPr>
            <w:r w:rsidRPr="00E562AC">
              <w:rPr>
                <w:sz w:val="22"/>
                <w:szCs w:val="20"/>
                <w:vertAlign w:val="superscript"/>
              </w:rPr>
              <w:t>подпись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F2C" w:rsidRPr="00E562AC" w:rsidRDefault="00A21F2C" w:rsidP="00E562AC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492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A21F2C" w:rsidRPr="00E562AC" w:rsidRDefault="00E562AC" w:rsidP="00E562AC">
            <w:pPr>
              <w:jc w:val="center"/>
              <w:rPr>
                <w:sz w:val="22"/>
                <w:szCs w:val="20"/>
              </w:rPr>
            </w:pPr>
            <w:r w:rsidRPr="00E562AC">
              <w:rPr>
                <w:sz w:val="22"/>
                <w:szCs w:val="20"/>
                <w:vertAlign w:val="superscript"/>
              </w:rPr>
              <w:t>ФИО</w:t>
            </w:r>
          </w:p>
        </w:tc>
      </w:tr>
      <w:tr w:rsidR="00E562AC" w:rsidTr="00E562AC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F2C" w:rsidRPr="00E562AC" w:rsidRDefault="00E562AC">
            <w:pPr>
              <w:rPr>
                <w:sz w:val="20"/>
                <w:szCs w:val="20"/>
              </w:rPr>
            </w:pPr>
            <w:r w:rsidRPr="00E562AC">
              <w:rPr>
                <w:sz w:val="20"/>
                <w:szCs w:val="20"/>
              </w:rPr>
              <w:t>ФИО контактного лица: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A21F2C" w:rsidRPr="00E562AC" w:rsidRDefault="00A21F2C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F2C" w:rsidRPr="00E562AC" w:rsidRDefault="00E562AC">
            <w:pPr>
              <w:rPr>
                <w:sz w:val="20"/>
                <w:szCs w:val="20"/>
              </w:rPr>
            </w:pPr>
            <w:r w:rsidRPr="00E562AC">
              <w:rPr>
                <w:sz w:val="20"/>
                <w:szCs w:val="20"/>
              </w:rPr>
              <w:t>Телефон: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21F2C" w:rsidRPr="00E562AC" w:rsidRDefault="00A21F2C" w:rsidP="00E56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F2C" w:rsidRPr="00E562AC" w:rsidRDefault="00E562AC">
            <w:pPr>
              <w:rPr>
                <w:sz w:val="20"/>
                <w:szCs w:val="20"/>
              </w:rPr>
            </w:pPr>
            <w:r w:rsidRPr="00E562AC">
              <w:rPr>
                <w:sz w:val="20"/>
                <w:szCs w:val="20"/>
                <w:lang w:val="en-US"/>
              </w:rPr>
              <w:t>E-mail</w:t>
            </w:r>
            <w:r w:rsidRPr="00E562AC">
              <w:rPr>
                <w:sz w:val="20"/>
                <w:szCs w:val="20"/>
              </w:rPr>
              <w:t>:</w:t>
            </w:r>
          </w:p>
        </w:tc>
        <w:tc>
          <w:tcPr>
            <w:tcW w:w="39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21F2C" w:rsidRPr="00E562AC" w:rsidRDefault="00A21F2C">
            <w:pPr>
              <w:rPr>
                <w:sz w:val="22"/>
                <w:szCs w:val="20"/>
              </w:rPr>
            </w:pPr>
          </w:p>
        </w:tc>
      </w:tr>
    </w:tbl>
    <w:p w:rsidR="00A21F2C" w:rsidRDefault="00A21F2C">
      <w:pPr>
        <w:rPr>
          <w:sz w:val="16"/>
          <w:szCs w:val="16"/>
        </w:rPr>
      </w:pPr>
    </w:p>
    <w:p w:rsidR="00A21F2C" w:rsidRDefault="00E562AC">
      <w:pPr>
        <w:jc w:val="both"/>
        <w:rPr>
          <w:sz w:val="16"/>
          <w:szCs w:val="16"/>
        </w:rPr>
      </w:pPr>
      <w:r>
        <w:rPr>
          <w:sz w:val="16"/>
          <w:szCs w:val="16"/>
        </w:rPr>
        <w:t>*Если Заказчик</w:t>
      </w:r>
      <w:r>
        <w:rPr>
          <w:sz w:val="16"/>
          <w:szCs w:val="16"/>
        </w:rPr>
        <w:t xml:space="preserve"> не является владельцем СИ, то сведения о владельце СИ (наименование юридического лица или фамилия и инициалы индивидуального предпринимателя) передаются в ФИФ по ОЕИ только при предъявлении письменного согласия владельца СИ с указанием наименования юридич</w:t>
      </w:r>
      <w:r>
        <w:rPr>
          <w:sz w:val="16"/>
          <w:szCs w:val="16"/>
        </w:rPr>
        <w:t>еского лица или фамилии и инициалов индивидуального предпринимателя.</w:t>
      </w:r>
    </w:p>
    <w:sectPr w:rsidR="00A21F2C">
      <w:headerReference w:type="default" r:id="rId8"/>
      <w:pgSz w:w="16838" w:h="11906" w:orient="landscape"/>
      <w:pgMar w:top="284" w:right="820" w:bottom="284" w:left="1134" w:header="17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2AC" w:rsidRDefault="00E562AC">
      <w:r>
        <w:separator/>
      </w:r>
    </w:p>
  </w:endnote>
  <w:endnote w:type="continuationSeparator" w:id="0">
    <w:p w:rsidR="00E562AC" w:rsidRDefault="00E5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2AC" w:rsidRDefault="00E562AC">
      <w:r>
        <w:separator/>
      </w:r>
    </w:p>
  </w:footnote>
  <w:footnote w:type="continuationSeparator" w:id="0">
    <w:p w:rsidR="00E562AC" w:rsidRDefault="00E56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F2C" w:rsidRDefault="00A21F2C">
    <w:pPr>
      <w:pStyle w:val="af2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67556"/>
    <w:multiLevelType w:val="multilevel"/>
    <w:tmpl w:val="481E0F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0C94D38"/>
    <w:multiLevelType w:val="multilevel"/>
    <w:tmpl w:val="65C21A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1F2C"/>
    <w:rsid w:val="003A25E0"/>
    <w:rsid w:val="00A21F2C"/>
    <w:rsid w:val="00E5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3A9A5-DA64-4BCA-8D28-4190CA97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5282D"/>
    <w:pPr>
      <w:keepNext/>
      <w:keepLines/>
      <w:suppressAutoHyphens w:val="0"/>
      <w:spacing w:before="200" w:line="254" w:lineRule="auto"/>
      <w:outlineLvl w:val="1"/>
    </w:pPr>
    <w:rPr>
      <w:rFonts w:ascii="Calibri Light" w:eastAsia="Times New Roman" w:hAnsi="Calibri Light"/>
      <w:b/>
      <w:bCs/>
      <w:color w:val="5B9BD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character" w:customStyle="1" w:styleId="a3">
    <w:name w:val="Текст выноски Знак"/>
    <w:uiPriority w:val="99"/>
    <w:semiHidden/>
    <w:qFormat/>
    <w:rsid w:val="00833026"/>
    <w:rPr>
      <w:rFonts w:ascii="Segoe UI" w:hAnsi="Segoe UI" w:cs="Segoe UI"/>
      <w:sz w:val="18"/>
      <w:szCs w:val="18"/>
      <w:lang w:eastAsia="zh-CN"/>
    </w:rPr>
  </w:style>
  <w:style w:type="character" w:customStyle="1" w:styleId="20">
    <w:name w:val="Заголовок 2 Знак"/>
    <w:link w:val="2"/>
    <w:uiPriority w:val="9"/>
    <w:qFormat/>
    <w:rsid w:val="00F5282D"/>
    <w:rPr>
      <w:rFonts w:ascii="Calibri Light" w:eastAsia="Times New Roman" w:hAnsi="Calibri Light"/>
      <w:b/>
      <w:bCs/>
      <w:color w:val="5B9BD5"/>
      <w:sz w:val="26"/>
      <w:szCs w:val="26"/>
      <w:lang w:eastAsia="en-US"/>
    </w:rPr>
  </w:style>
  <w:style w:type="character" w:customStyle="1" w:styleId="a4">
    <w:name w:val="Текст сноски Знак"/>
    <w:uiPriority w:val="99"/>
    <w:semiHidden/>
    <w:qFormat/>
    <w:rsid w:val="00412D2A"/>
    <w:rPr>
      <w:lang w:eastAsia="zh-CN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2D2A"/>
    <w:rPr>
      <w:vertAlign w:val="superscript"/>
    </w:rPr>
  </w:style>
  <w:style w:type="character" w:customStyle="1" w:styleId="a6">
    <w:name w:val="Верхний колонтитул Знак"/>
    <w:uiPriority w:val="99"/>
    <w:qFormat/>
    <w:rsid w:val="00F917B3"/>
    <w:rPr>
      <w:sz w:val="24"/>
      <w:szCs w:val="24"/>
      <w:lang w:eastAsia="zh-CN"/>
    </w:rPr>
  </w:style>
  <w:style w:type="character" w:customStyle="1" w:styleId="a7">
    <w:name w:val="Нижний колонтитул Знак"/>
    <w:uiPriority w:val="99"/>
    <w:qFormat/>
    <w:rsid w:val="00F917B3"/>
    <w:rPr>
      <w:sz w:val="24"/>
      <w:szCs w:val="24"/>
      <w:lang w:eastAsia="zh-C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Droid Sans Fallback" w:hAnsi="Liberation Sans" w:cs="Noto Sans Devanagari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Arial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833026"/>
    <w:rPr>
      <w:rFonts w:ascii="Segoe UI" w:hAnsi="Segoe UI" w:cs="Segoe UI"/>
      <w:sz w:val="18"/>
      <w:szCs w:val="18"/>
    </w:rPr>
  </w:style>
  <w:style w:type="paragraph" w:styleId="af0">
    <w:name w:val="footnote text"/>
    <w:basedOn w:val="a"/>
    <w:uiPriority w:val="99"/>
    <w:semiHidden/>
    <w:unhideWhenUsed/>
    <w:rsid w:val="00412D2A"/>
    <w:rPr>
      <w:sz w:val="20"/>
      <w:szCs w:val="20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unhideWhenUsed/>
    <w:rsid w:val="00F917B3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F917B3"/>
    <w:pPr>
      <w:tabs>
        <w:tab w:val="center" w:pos="4677"/>
        <w:tab w:val="right" w:pos="9355"/>
      </w:tabs>
    </w:pPr>
  </w:style>
  <w:style w:type="paragraph" w:customStyle="1" w:styleId="headertext">
    <w:name w:val="headertext"/>
    <w:basedOn w:val="a"/>
    <w:qFormat/>
    <w:rsid w:val="00BF76C9"/>
    <w:pPr>
      <w:suppressAutoHyphens w:val="0"/>
      <w:spacing w:beforeAutospacing="1" w:afterAutospacing="1"/>
    </w:pPr>
    <w:rPr>
      <w:rFonts w:eastAsia="Times New Roman"/>
      <w:lang w:eastAsia="ru-RU"/>
    </w:rPr>
  </w:style>
  <w:style w:type="paragraph" w:customStyle="1" w:styleId="formattext">
    <w:name w:val="formattext"/>
    <w:basedOn w:val="a"/>
    <w:qFormat/>
    <w:rsid w:val="00BF76C9"/>
    <w:pPr>
      <w:suppressAutoHyphens w:val="0"/>
      <w:spacing w:beforeAutospacing="1" w:afterAutospacing="1"/>
    </w:pPr>
    <w:rPr>
      <w:rFonts w:eastAsia="Times New Roman"/>
      <w:lang w:eastAsia="ru-RU"/>
    </w:rPr>
  </w:style>
  <w:style w:type="table" w:styleId="af4">
    <w:name w:val="Table Grid"/>
    <w:basedOn w:val="a1"/>
    <w:uiPriority w:val="39"/>
    <w:rsid w:val="00FD2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8D6D-642A-49A6-AB5C-E7B47DC86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ЗАЯВИТЕЛЯ</vt:lpstr>
    </vt:vector>
  </TitlesOfParts>
  <Company>вниим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ЗАЯВИТЕЛЯ</dc:title>
  <dc:subject/>
  <dc:creator>Демонстрационная версия</dc:creator>
  <dc:description/>
  <cp:lastModifiedBy>User</cp:lastModifiedBy>
  <cp:revision>62</cp:revision>
  <cp:lastPrinted>2026-03-10T09:07:00Z</cp:lastPrinted>
  <dcterms:created xsi:type="dcterms:W3CDTF">2020-10-23T08:43:00Z</dcterms:created>
  <dcterms:modified xsi:type="dcterms:W3CDTF">2026-03-10T09:07:00Z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вниим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